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A1F" w:rsidRPr="00B25BC7" w:rsidRDefault="00823A1F" w:rsidP="00823A1F">
      <w:pPr>
        <w:spacing w:before="130" w:after="130" w:line="260" w:lineRule="exact"/>
        <w:ind w:left="-851" w:right="-619"/>
        <w:rPr>
          <w:rFonts w:ascii="Aptos" w:hAnsi="Aptos"/>
          <w:sz w:val="20"/>
          <w:szCs w:val="20"/>
        </w:rPr>
      </w:pPr>
      <w:r w:rsidRPr="00B25BC7">
        <w:rPr>
          <w:rFonts w:ascii="Aptos" w:hAnsi="Aptos"/>
          <w:sz w:val="18"/>
          <w:szCs w:val="18"/>
        </w:rPr>
        <w:t>Visi punkti obligāti aizpildāmi</w:t>
      </w:r>
      <w:r w:rsidRPr="00B25BC7">
        <w:rPr>
          <w:rFonts w:ascii="Aptos" w:hAnsi="Aptos"/>
          <w:sz w:val="20"/>
          <w:szCs w:val="20"/>
        </w:rPr>
        <w:tab/>
      </w:r>
      <w:r w:rsidRPr="00B25BC7">
        <w:rPr>
          <w:rFonts w:ascii="Aptos" w:hAnsi="Aptos"/>
          <w:sz w:val="20"/>
          <w:szCs w:val="20"/>
        </w:rPr>
        <w:tab/>
      </w:r>
      <w:r w:rsidRPr="00B25BC7">
        <w:rPr>
          <w:rFonts w:ascii="Aptos" w:hAnsi="Aptos"/>
          <w:sz w:val="20"/>
          <w:szCs w:val="20"/>
        </w:rPr>
        <w:tab/>
      </w:r>
      <w:r w:rsidRPr="00B25BC7">
        <w:rPr>
          <w:rFonts w:ascii="Aptos" w:hAnsi="Aptos"/>
          <w:b/>
          <w:bCs/>
          <w:sz w:val="20"/>
          <w:szCs w:val="20"/>
        </w:rPr>
        <w:t>I. Vispārīga informācija par pretendentu</w:t>
      </w:r>
    </w:p>
    <w:tbl>
      <w:tblPr>
        <w:tblW w:w="5431"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2"/>
        <w:gridCol w:w="4064"/>
        <w:gridCol w:w="4910"/>
      </w:tblGrid>
      <w:tr w:rsidR="00823A1F" w:rsidRPr="00B25BC7" w:rsidTr="005C4FB5">
        <w:trPr>
          <w:cantSplit/>
        </w:trPr>
        <w:tc>
          <w:tcPr>
            <w:tcW w:w="653"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1.</w:t>
            </w:r>
          </w:p>
        </w:tc>
        <w:tc>
          <w:tcPr>
            <w:tcW w:w="4418"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Pretendenta uzņēmuma nosaukums</w:t>
            </w:r>
          </w:p>
        </w:tc>
        <w:tc>
          <w:tcPr>
            <w:tcW w:w="5386"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p>
        </w:tc>
      </w:tr>
      <w:tr w:rsidR="00823A1F" w:rsidRPr="00B25BC7" w:rsidTr="005C4FB5">
        <w:trPr>
          <w:cantSplit/>
        </w:trPr>
        <w:tc>
          <w:tcPr>
            <w:tcW w:w="653"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2.</w:t>
            </w:r>
          </w:p>
        </w:tc>
        <w:tc>
          <w:tcPr>
            <w:tcW w:w="4418"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Reģistrācijas numurs, PVN numurs</w:t>
            </w:r>
          </w:p>
        </w:tc>
        <w:tc>
          <w:tcPr>
            <w:tcW w:w="5386"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p>
        </w:tc>
      </w:tr>
      <w:tr w:rsidR="00823A1F" w:rsidRPr="00B25BC7" w:rsidTr="005C4FB5">
        <w:trPr>
          <w:cantSplit/>
        </w:trPr>
        <w:tc>
          <w:tcPr>
            <w:tcW w:w="653"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3.</w:t>
            </w:r>
          </w:p>
        </w:tc>
        <w:tc>
          <w:tcPr>
            <w:tcW w:w="4418"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Juridiskā adrese</w:t>
            </w:r>
          </w:p>
        </w:tc>
        <w:tc>
          <w:tcPr>
            <w:tcW w:w="5386"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p>
        </w:tc>
      </w:tr>
      <w:tr w:rsidR="00823A1F" w:rsidRPr="00B25BC7" w:rsidTr="005C4FB5">
        <w:trPr>
          <w:cantSplit/>
        </w:trPr>
        <w:tc>
          <w:tcPr>
            <w:tcW w:w="653"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4.</w:t>
            </w:r>
          </w:p>
        </w:tc>
        <w:tc>
          <w:tcPr>
            <w:tcW w:w="4418"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Bankas konta Nr., SWIFT kods</w:t>
            </w:r>
          </w:p>
        </w:tc>
        <w:tc>
          <w:tcPr>
            <w:tcW w:w="5386"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p>
        </w:tc>
      </w:tr>
      <w:tr w:rsidR="00823A1F" w:rsidRPr="00B25BC7" w:rsidTr="005C4FB5">
        <w:trPr>
          <w:cantSplit/>
        </w:trPr>
        <w:tc>
          <w:tcPr>
            <w:tcW w:w="653" w:type="dxa"/>
            <w:tcBorders>
              <w:top w:val="single" w:sz="4" w:space="0" w:color="auto"/>
              <w:left w:val="single" w:sz="4" w:space="0" w:color="auto"/>
              <w:bottom w:val="single" w:sz="4" w:space="0" w:color="auto"/>
              <w:right w:val="single" w:sz="4" w:space="0" w:color="auto"/>
            </w:tcBorders>
            <w:vAlign w:val="center"/>
          </w:tcPr>
          <w:p w:rsidR="00823A1F" w:rsidRPr="00B25BC7" w:rsidRDefault="00823A1F" w:rsidP="005C4FB5">
            <w:pPr>
              <w:jc w:val="center"/>
              <w:rPr>
                <w:rFonts w:ascii="Aptos" w:hAnsi="Aptos"/>
                <w:sz w:val="20"/>
                <w:szCs w:val="20"/>
              </w:rPr>
            </w:pPr>
            <w:r w:rsidRPr="00B25BC7">
              <w:rPr>
                <w:rFonts w:ascii="Aptos" w:hAnsi="Aptos"/>
                <w:sz w:val="20"/>
                <w:szCs w:val="20"/>
              </w:rPr>
              <w:t>5.</w:t>
            </w:r>
          </w:p>
        </w:tc>
        <w:tc>
          <w:tcPr>
            <w:tcW w:w="4418" w:type="dxa"/>
            <w:tcBorders>
              <w:top w:val="single" w:sz="4" w:space="0" w:color="auto"/>
              <w:left w:val="single" w:sz="4" w:space="0" w:color="auto"/>
              <w:bottom w:val="single" w:sz="4" w:space="0" w:color="auto"/>
              <w:right w:val="single" w:sz="4" w:space="0" w:color="auto"/>
            </w:tcBorders>
            <w:vAlign w:val="center"/>
          </w:tcPr>
          <w:p w:rsidR="00823A1F" w:rsidRPr="00B25BC7" w:rsidRDefault="00823A1F" w:rsidP="005C4FB5">
            <w:pPr>
              <w:rPr>
                <w:rFonts w:ascii="Aptos" w:hAnsi="Aptos"/>
                <w:sz w:val="20"/>
                <w:szCs w:val="20"/>
              </w:rPr>
            </w:pPr>
            <w:r w:rsidRPr="00B25BC7">
              <w:rPr>
                <w:rFonts w:ascii="Aptos" w:hAnsi="Aptos"/>
                <w:sz w:val="20"/>
                <w:szCs w:val="20"/>
              </w:rPr>
              <w:t>Uzņēmuma tālruņa numurs, e-pasta adrese</w:t>
            </w:r>
          </w:p>
        </w:tc>
        <w:tc>
          <w:tcPr>
            <w:tcW w:w="5386" w:type="dxa"/>
            <w:tcBorders>
              <w:top w:val="single" w:sz="4" w:space="0" w:color="auto"/>
              <w:left w:val="single" w:sz="4" w:space="0" w:color="auto"/>
              <w:bottom w:val="single" w:sz="4" w:space="0" w:color="auto"/>
              <w:right w:val="single" w:sz="4" w:space="0" w:color="auto"/>
            </w:tcBorders>
            <w:vAlign w:val="center"/>
          </w:tcPr>
          <w:p w:rsidR="00823A1F" w:rsidRPr="00B25BC7" w:rsidRDefault="00823A1F" w:rsidP="005C4FB5">
            <w:pPr>
              <w:rPr>
                <w:rFonts w:ascii="Aptos" w:hAnsi="Aptos"/>
                <w:sz w:val="20"/>
                <w:szCs w:val="20"/>
              </w:rPr>
            </w:pPr>
          </w:p>
        </w:tc>
      </w:tr>
      <w:tr w:rsidR="00823A1F" w:rsidRPr="00B25BC7" w:rsidTr="005C4FB5">
        <w:trPr>
          <w:cantSplit/>
        </w:trPr>
        <w:tc>
          <w:tcPr>
            <w:tcW w:w="653"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6.</w:t>
            </w:r>
          </w:p>
        </w:tc>
        <w:tc>
          <w:tcPr>
            <w:tcW w:w="4418"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 xml:space="preserve">Uzņēmuma vadītājs / iesnieguma </w:t>
            </w:r>
            <w:proofErr w:type="spellStart"/>
            <w:r w:rsidRPr="00B25BC7">
              <w:rPr>
                <w:rFonts w:ascii="Aptos" w:hAnsi="Aptos"/>
                <w:sz w:val="20"/>
                <w:szCs w:val="20"/>
              </w:rPr>
              <w:t>paraksttiesīgā</w:t>
            </w:r>
            <w:proofErr w:type="spellEnd"/>
            <w:r w:rsidRPr="00B25BC7">
              <w:rPr>
                <w:rFonts w:ascii="Aptos" w:hAnsi="Aptos"/>
                <w:sz w:val="20"/>
                <w:szCs w:val="20"/>
              </w:rPr>
              <w:t xml:space="preserve"> persona - vārds, uzvārds, amats</w:t>
            </w:r>
          </w:p>
        </w:tc>
        <w:tc>
          <w:tcPr>
            <w:tcW w:w="5386"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p>
        </w:tc>
      </w:tr>
      <w:tr w:rsidR="00823A1F" w:rsidRPr="00B25BC7" w:rsidTr="005C4FB5">
        <w:trPr>
          <w:cantSplit/>
        </w:trPr>
        <w:tc>
          <w:tcPr>
            <w:tcW w:w="653"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7.</w:t>
            </w:r>
          </w:p>
        </w:tc>
        <w:tc>
          <w:tcPr>
            <w:tcW w:w="4418"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Uzņēmuma kontaktpersona - vārds, uzvārds, amats, tālruņa numurs, e-pasta adrese</w:t>
            </w:r>
          </w:p>
        </w:tc>
        <w:tc>
          <w:tcPr>
            <w:tcW w:w="5386"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p>
        </w:tc>
      </w:tr>
      <w:tr w:rsidR="00823A1F" w:rsidRPr="00B25BC7" w:rsidTr="005C4FB5">
        <w:trPr>
          <w:cantSplit/>
        </w:trPr>
        <w:tc>
          <w:tcPr>
            <w:tcW w:w="653"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8.</w:t>
            </w:r>
          </w:p>
        </w:tc>
        <w:tc>
          <w:tcPr>
            <w:tcW w:w="4418"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 xml:space="preserve">Uzņēmuma pamatdarbība un </w:t>
            </w:r>
            <w:hyperlink r:id="rId4" w:history="1">
              <w:proofErr w:type="spellStart"/>
              <w:r w:rsidRPr="00B25BC7">
                <w:rPr>
                  <w:rStyle w:val="Hyperlink"/>
                  <w:rFonts w:ascii="Aptos" w:hAnsi="Aptos"/>
                  <w:sz w:val="20"/>
                  <w:szCs w:val="20"/>
                </w:rPr>
                <w:t>Nace</w:t>
              </w:r>
              <w:proofErr w:type="spellEnd"/>
              <w:r w:rsidRPr="00B25BC7">
                <w:rPr>
                  <w:rStyle w:val="Hyperlink"/>
                  <w:rFonts w:ascii="Aptos" w:hAnsi="Aptos"/>
                  <w:sz w:val="20"/>
                  <w:szCs w:val="20"/>
                </w:rPr>
                <w:t xml:space="preserve"> kodi</w:t>
              </w:r>
            </w:hyperlink>
          </w:p>
        </w:tc>
        <w:tc>
          <w:tcPr>
            <w:tcW w:w="5386"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p>
        </w:tc>
      </w:tr>
      <w:tr w:rsidR="00823A1F" w:rsidRPr="00B25BC7" w:rsidTr="005C4FB5">
        <w:trPr>
          <w:cantSplit/>
        </w:trPr>
        <w:tc>
          <w:tcPr>
            <w:tcW w:w="653"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9.</w:t>
            </w:r>
          </w:p>
        </w:tc>
        <w:tc>
          <w:tcPr>
            <w:tcW w:w="4418"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iCs/>
                <w:sz w:val="20"/>
                <w:szCs w:val="20"/>
              </w:rPr>
              <w:t>Produkcijas veids</w:t>
            </w:r>
          </w:p>
        </w:tc>
        <w:tc>
          <w:tcPr>
            <w:tcW w:w="5386"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p>
        </w:tc>
      </w:tr>
      <w:tr w:rsidR="00823A1F" w:rsidRPr="00B25BC7" w:rsidTr="005C4FB5">
        <w:trPr>
          <w:cantSplit/>
        </w:trPr>
        <w:tc>
          <w:tcPr>
            <w:tcW w:w="653" w:type="dxa"/>
            <w:tcBorders>
              <w:top w:val="single" w:sz="4" w:space="0" w:color="auto"/>
              <w:left w:val="single" w:sz="4" w:space="0" w:color="auto"/>
              <w:bottom w:val="single" w:sz="4" w:space="0" w:color="auto"/>
              <w:right w:val="single" w:sz="4" w:space="0" w:color="auto"/>
            </w:tcBorders>
            <w:vAlign w:val="center"/>
          </w:tcPr>
          <w:p w:rsidR="00823A1F" w:rsidRPr="00B25BC7" w:rsidRDefault="00823A1F" w:rsidP="005C4FB5">
            <w:pPr>
              <w:jc w:val="center"/>
              <w:rPr>
                <w:rFonts w:ascii="Aptos" w:hAnsi="Aptos"/>
                <w:sz w:val="20"/>
                <w:szCs w:val="20"/>
              </w:rPr>
            </w:pPr>
            <w:r w:rsidRPr="00B25BC7">
              <w:rPr>
                <w:rFonts w:ascii="Aptos" w:hAnsi="Aptos"/>
                <w:sz w:val="20"/>
                <w:szCs w:val="20"/>
              </w:rPr>
              <w:t>10.</w:t>
            </w:r>
          </w:p>
        </w:tc>
        <w:tc>
          <w:tcPr>
            <w:tcW w:w="4418" w:type="dxa"/>
            <w:tcBorders>
              <w:top w:val="single" w:sz="4" w:space="0" w:color="auto"/>
              <w:left w:val="single" w:sz="4" w:space="0" w:color="auto"/>
              <w:bottom w:val="single" w:sz="4" w:space="0" w:color="auto"/>
              <w:right w:val="single" w:sz="4" w:space="0" w:color="auto"/>
            </w:tcBorders>
            <w:vAlign w:val="center"/>
          </w:tcPr>
          <w:p w:rsidR="00823A1F" w:rsidRPr="00B25BC7" w:rsidRDefault="00823A1F" w:rsidP="005C4FB5">
            <w:pPr>
              <w:rPr>
                <w:rFonts w:ascii="Aptos" w:hAnsi="Aptos"/>
                <w:iCs/>
                <w:sz w:val="20"/>
                <w:szCs w:val="20"/>
              </w:rPr>
            </w:pPr>
            <w:r w:rsidRPr="00B25BC7">
              <w:rPr>
                <w:rFonts w:ascii="Aptos" w:hAnsi="Aptos"/>
                <w:iCs/>
                <w:sz w:val="20"/>
                <w:szCs w:val="20"/>
              </w:rPr>
              <w:t>Vēlamā halle (</w:t>
            </w:r>
            <w:r w:rsidRPr="00B25BC7">
              <w:rPr>
                <w:rFonts w:ascii="Aptos" w:hAnsi="Aptos" w:cs="Calibri"/>
                <w:sz w:val="20"/>
                <w:szCs w:val="20"/>
              </w:rPr>
              <w:t xml:space="preserve">numurs un nosaukums) </w:t>
            </w:r>
            <w:r w:rsidRPr="00B25BC7">
              <w:rPr>
                <w:rFonts w:ascii="Aptos" w:hAnsi="Aptos"/>
                <w:iCs/>
                <w:sz w:val="20"/>
                <w:szCs w:val="20"/>
              </w:rPr>
              <w:t>un platība</w:t>
            </w:r>
          </w:p>
        </w:tc>
        <w:tc>
          <w:tcPr>
            <w:tcW w:w="5386" w:type="dxa"/>
            <w:tcBorders>
              <w:top w:val="single" w:sz="4" w:space="0" w:color="auto"/>
              <w:left w:val="single" w:sz="4" w:space="0" w:color="auto"/>
              <w:bottom w:val="single" w:sz="4" w:space="0" w:color="auto"/>
              <w:right w:val="single" w:sz="4" w:space="0" w:color="auto"/>
            </w:tcBorders>
            <w:vAlign w:val="center"/>
          </w:tcPr>
          <w:p w:rsidR="00823A1F" w:rsidRPr="00B25BC7" w:rsidRDefault="00823A1F" w:rsidP="005C4FB5">
            <w:pPr>
              <w:rPr>
                <w:rFonts w:ascii="Aptos" w:hAnsi="Aptos"/>
                <w:sz w:val="20"/>
                <w:szCs w:val="20"/>
              </w:rPr>
            </w:pPr>
          </w:p>
        </w:tc>
      </w:tr>
      <w:tr w:rsidR="00823A1F" w:rsidRPr="00B25BC7" w:rsidTr="005C4FB5">
        <w:trPr>
          <w:cantSplit/>
        </w:trPr>
        <w:tc>
          <w:tcPr>
            <w:tcW w:w="653" w:type="dxa"/>
            <w:tcBorders>
              <w:top w:val="single" w:sz="4" w:space="0" w:color="auto"/>
              <w:left w:val="single" w:sz="4" w:space="0" w:color="auto"/>
              <w:bottom w:val="single" w:sz="4" w:space="0" w:color="auto"/>
              <w:right w:val="single" w:sz="4" w:space="0" w:color="auto"/>
            </w:tcBorders>
            <w:vAlign w:val="center"/>
          </w:tcPr>
          <w:p w:rsidR="00823A1F" w:rsidRPr="00B25BC7" w:rsidRDefault="00823A1F" w:rsidP="005C4FB5">
            <w:pPr>
              <w:jc w:val="center"/>
              <w:rPr>
                <w:rFonts w:ascii="Aptos" w:hAnsi="Aptos"/>
                <w:sz w:val="20"/>
                <w:szCs w:val="20"/>
              </w:rPr>
            </w:pPr>
            <w:r w:rsidRPr="00B25BC7">
              <w:rPr>
                <w:rFonts w:ascii="Aptos" w:hAnsi="Aptos"/>
                <w:sz w:val="20"/>
                <w:szCs w:val="20"/>
              </w:rPr>
              <w:t>11.</w:t>
            </w:r>
          </w:p>
        </w:tc>
        <w:tc>
          <w:tcPr>
            <w:tcW w:w="4418" w:type="dxa"/>
            <w:tcBorders>
              <w:top w:val="single" w:sz="4" w:space="0" w:color="auto"/>
              <w:left w:val="single" w:sz="4" w:space="0" w:color="auto"/>
              <w:bottom w:val="single" w:sz="4" w:space="0" w:color="auto"/>
              <w:right w:val="single" w:sz="4" w:space="0" w:color="auto"/>
            </w:tcBorders>
            <w:vAlign w:val="center"/>
          </w:tcPr>
          <w:p w:rsidR="00823A1F" w:rsidRPr="00B25BC7" w:rsidRDefault="00823A1F" w:rsidP="005C4FB5">
            <w:pPr>
              <w:rPr>
                <w:rFonts w:ascii="Aptos" w:hAnsi="Aptos"/>
                <w:iCs/>
                <w:sz w:val="20"/>
                <w:szCs w:val="20"/>
              </w:rPr>
            </w:pPr>
            <w:r w:rsidRPr="00B25BC7">
              <w:rPr>
                <w:rFonts w:ascii="Aptos" w:hAnsi="Aptos"/>
                <w:iCs/>
                <w:sz w:val="20"/>
                <w:szCs w:val="20"/>
              </w:rPr>
              <w:t xml:space="preserve">Nepieciešamais papildaprīkojums, piem., </w:t>
            </w:r>
            <w:proofErr w:type="spellStart"/>
            <w:r w:rsidRPr="00B25BC7">
              <w:rPr>
                <w:rFonts w:ascii="Aptos" w:hAnsi="Aptos"/>
                <w:iCs/>
                <w:sz w:val="20"/>
                <w:szCs w:val="20"/>
              </w:rPr>
              <w:t>aukstumvitrīna</w:t>
            </w:r>
            <w:proofErr w:type="spellEnd"/>
            <w:r w:rsidRPr="00B25BC7">
              <w:rPr>
                <w:rFonts w:ascii="Aptos" w:hAnsi="Aptos"/>
                <w:iCs/>
                <w:sz w:val="20"/>
                <w:szCs w:val="20"/>
              </w:rPr>
              <w:t>, saldētava, monitors, u.c.</w:t>
            </w:r>
          </w:p>
        </w:tc>
        <w:tc>
          <w:tcPr>
            <w:tcW w:w="5386" w:type="dxa"/>
            <w:tcBorders>
              <w:top w:val="single" w:sz="4" w:space="0" w:color="auto"/>
              <w:left w:val="single" w:sz="4" w:space="0" w:color="auto"/>
              <w:bottom w:val="single" w:sz="4" w:space="0" w:color="auto"/>
              <w:right w:val="single" w:sz="4" w:space="0" w:color="auto"/>
            </w:tcBorders>
            <w:vAlign w:val="center"/>
          </w:tcPr>
          <w:p w:rsidR="00823A1F" w:rsidRPr="00B25BC7" w:rsidRDefault="00823A1F" w:rsidP="005C4FB5">
            <w:pPr>
              <w:rPr>
                <w:rFonts w:ascii="Aptos" w:hAnsi="Aptos"/>
                <w:sz w:val="20"/>
                <w:szCs w:val="20"/>
              </w:rPr>
            </w:pPr>
          </w:p>
        </w:tc>
      </w:tr>
      <w:tr w:rsidR="00823A1F" w:rsidRPr="00B25BC7" w:rsidTr="005C4FB5">
        <w:trPr>
          <w:cantSplit/>
        </w:trPr>
        <w:tc>
          <w:tcPr>
            <w:tcW w:w="653"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12.</w:t>
            </w:r>
          </w:p>
        </w:tc>
        <w:tc>
          <w:tcPr>
            <w:tcW w:w="4418"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 xml:space="preserve">Pretendenta uzņēmuma lielums atbilstoši Regulas (ES) Nr. </w:t>
            </w:r>
            <w:hyperlink r:id="rId5" w:tgtFrame="_blank" w:history="1">
              <w:r w:rsidRPr="00B25BC7">
                <w:rPr>
                  <w:rStyle w:val="Hyperlink"/>
                  <w:rFonts w:ascii="Aptos" w:hAnsi="Aptos"/>
                  <w:sz w:val="20"/>
                  <w:szCs w:val="20"/>
                </w:rPr>
                <w:t>2022/2472 I pielikumā</w:t>
              </w:r>
            </w:hyperlink>
            <w:r w:rsidRPr="00B25BC7">
              <w:rPr>
                <w:rFonts w:ascii="Aptos" w:hAnsi="Aptos"/>
                <w:sz w:val="20"/>
                <w:szCs w:val="20"/>
              </w:rPr>
              <w:t xml:space="preserve"> noteiktajiem kritērijiem un produkcijas veids (izņemot lielos uzņēmumus)</w:t>
            </w:r>
          </w:p>
        </w:tc>
        <w:tc>
          <w:tcPr>
            <w:tcW w:w="5386"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b/>
                <w:bCs/>
                <w:sz w:val="20"/>
                <w:szCs w:val="20"/>
              </w:rPr>
            </w:pPr>
            <w:r w:rsidRPr="00B25BC7">
              <w:rPr>
                <w:rFonts w:ascii="Aptos" w:hAnsi="Aptos"/>
                <w:b/>
                <w:bCs/>
                <w:sz w:val="20"/>
                <w:szCs w:val="20"/>
              </w:rPr>
              <w:t xml:space="preserve">Atbilst Regulai (ES) Nr. </w:t>
            </w:r>
            <w:hyperlink r:id="rId6" w:tgtFrame="_blank" w:history="1">
              <w:r w:rsidRPr="00B25BC7">
                <w:rPr>
                  <w:rStyle w:val="Hyperlink"/>
                  <w:rFonts w:ascii="Aptos" w:hAnsi="Aptos"/>
                  <w:sz w:val="20"/>
                  <w:szCs w:val="20"/>
                </w:rPr>
                <w:t>2022/2472</w:t>
              </w:r>
            </w:hyperlink>
            <w:r w:rsidRPr="00B25BC7">
              <w:rPr>
                <w:rFonts w:ascii="Aptos" w:hAnsi="Aptos"/>
                <w:b/>
                <w:bCs/>
                <w:sz w:val="20"/>
                <w:szCs w:val="20"/>
              </w:rPr>
              <w:t>:</w:t>
            </w:r>
          </w:p>
          <w:p w:rsidR="00823A1F" w:rsidRPr="00B25BC7" w:rsidRDefault="00823A1F" w:rsidP="005C4FB5">
            <w:pPr>
              <w:rPr>
                <w:rFonts w:ascii="Aptos" w:hAnsi="Aptos"/>
                <w:sz w:val="20"/>
                <w:szCs w:val="20"/>
              </w:rPr>
            </w:pPr>
            <w:r w:rsidRPr="00B25BC7">
              <w:rPr>
                <w:rFonts w:ascii="Aptos" w:hAnsi="Aptos"/>
                <w:noProof/>
                <w:position w:val="-3"/>
                <w:sz w:val="20"/>
                <w:szCs w:val="20"/>
              </w:rPr>
              <w:drawing>
                <wp:inline distT="0" distB="0" distL="0" distR="0">
                  <wp:extent cx="116205" cy="1162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B25BC7">
              <w:rPr>
                <w:rFonts w:ascii="Aptos" w:hAnsi="Aptos"/>
                <w:sz w:val="20"/>
                <w:szCs w:val="20"/>
              </w:rPr>
              <w:t xml:space="preserve"> </w:t>
            </w:r>
            <w:proofErr w:type="spellStart"/>
            <w:r w:rsidRPr="00B25BC7">
              <w:rPr>
                <w:rFonts w:ascii="Aptos" w:hAnsi="Aptos"/>
                <w:sz w:val="20"/>
                <w:szCs w:val="20"/>
              </w:rPr>
              <w:t>Mikrouzņēmums</w:t>
            </w:r>
            <w:proofErr w:type="spellEnd"/>
            <w:r w:rsidRPr="00B25BC7">
              <w:rPr>
                <w:rFonts w:ascii="Aptos" w:hAnsi="Aptos"/>
                <w:sz w:val="20"/>
                <w:szCs w:val="20"/>
              </w:rPr>
              <w:t xml:space="preserve">, mazais un vidējais uzņēmums, kura izstādē prezentējamie produkti </w:t>
            </w:r>
            <w:r w:rsidRPr="00B25BC7">
              <w:rPr>
                <w:rFonts w:ascii="Aptos" w:hAnsi="Aptos"/>
                <w:b/>
                <w:bCs/>
                <w:sz w:val="20"/>
                <w:szCs w:val="20"/>
                <w:u w:val="single"/>
              </w:rPr>
              <w:t>ir minēti</w:t>
            </w:r>
            <w:r w:rsidRPr="00B25BC7">
              <w:rPr>
                <w:rFonts w:ascii="Aptos" w:hAnsi="Aptos"/>
                <w:sz w:val="20"/>
                <w:szCs w:val="20"/>
              </w:rPr>
              <w:t xml:space="preserve"> </w:t>
            </w:r>
            <w:hyperlink r:id="rId8" w:tgtFrame="_blank" w:history="1">
              <w:r w:rsidRPr="00B25BC7">
                <w:rPr>
                  <w:rStyle w:val="Hyperlink"/>
                  <w:rFonts w:ascii="Aptos" w:hAnsi="Aptos"/>
                  <w:sz w:val="20"/>
                  <w:szCs w:val="20"/>
                </w:rPr>
                <w:t>Līguma par Eiropas Savienības darbību I pielikumā</w:t>
              </w:r>
            </w:hyperlink>
            <w:r w:rsidRPr="00B25BC7">
              <w:rPr>
                <w:rFonts w:ascii="Aptos" w:hAnsi="Aptos"/>
                <w:sz w:val="20"/>
                <w:szCs w:val="20"/>
              </w:rPr>
              <w:t>.</w:t>
            </w:r>
          </w:p>
          <w:p w:rsidR="00823A1F" w:rsidRPr="00B25BC7" w:rsidRDefault="00823A1F" w:rsidP="005C4FB5">
            <w:pPr>
              <w:spacing w:before="240"/>
              <w:rPr>
                <w:rFonts w:ascii="Aptos" w:hAnsi="Aptos"/>
                <w:sz w:val="20"/>
                <w:szCs w:val="20"/>
              </w:rPr>
            </w:pPr>
            <w:r w:rsidRPr="00B25BC7">
              <w:rPr>
                <w:rFonts w:ascii="Aptos" w:hAnsi="Aptos"/>
                <w:b/>
                <w:bCs/>
                <w:sz w:val="20"/>
                <w:szCs w:val="20"/>
              </w:rPr>
              <w:t xml:space="preserve">Atbilst Regulai (ES) Nr. </w:t>
            </w:r>
            <w:hyperlink r:id="rId9" w:tgtFrame="_blank" w:history="1">
              <w:r w:rsidRPr="00B25BC7">
                <w:rPr>
                  <w:rStyle w:val="Hyperlink"/>
                  <w:rFonts w:ascii="Aptos" w:hAnsi="Aptos"/>
                  <w:sz w:val="20"/>
                  <w:szCs w:val="20"/>
                </w:rPr>
                <w:t>2023/2831</w:t>
              </w:r>
            </w:hyperlink>
            <w:r w:rsidRPr="00B25BC7">
              <w:rPr>
                <w:rFonts w:ascii="Aptos" w:hAnsi="Aptos"/>
                <w:b/>
                <w:bCs/>
                <w:sz w:val="20"/>
                <w:szCs w:val="20"/>
              </w:rPr>
              <w:t xml:space="preserve"> vai Regulai (ES) Nr. </w:t>
            </w:r>
            <w:hyperlink r:id="rId10" w:tgtFrame="_blank" w:history="1">
              <w:r w:rsidRPr="00B25BC7">
                <w:rPr>
                  <w:rStyle w:val="Hyperlink"/>
                  <w:rFonts w:ascii="Aptos" w:hAnsi="Aptos"/>
                  <w:sz w:val="20"/>
                  <w:szCs w:val="20"/>
                </w:rPr>
                <w:t>1408/2013</w:t>
              </w:r>
            </w:hyperlink>
            <w:r w:rsidRPr="00B25BC7">
              <w:rPr>
                <w:rFonts w:ascii="Aptos" w:hAnsi="Aptos"/>
                <w:b/>
                <w:bCs/>
                <w:sz w:val="20"/>
                <w:szCs w:val="20"/>
              </w:rPr>
              <w:t>:</w:t>
            </w:r>
          </w:p>
          <w:p w:rsidR="00823A1F" w:rsidRPr="00B25BC7" w:rsidRDefault="00823A1F" w:rsidP="005C4FB5">
            <w:pPr>
              <w:rPr>
                <w:rFonts w:ascii="Aptos" w:hAnsi="Aptos"/>
                <w:sz w:val="20"/>
                <w:szCs w:val="20"/>
              </w:rPr>
            </w:pPr>
            <w:r w:rsidRPr="00B25BC7">
              <w:rPr>
                <w:rFonts w:ascii="Aptos" w:hAnsi="Aptos"/>
                <w:noProof/>
                <w:position w:val="-3"/>
                <w:sz w:val="20"/>
                <w:szCs w:val="20"/>
              </w:rPr>
              <w:drawing>
                <wp:inline distT="0" distB="0" distL="0" distR="0">
                  <wp:extent cx="116205" cy="116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B25BC7">
              <w:rPr>
                <w:rFonts w:ascii="Aptos" w:hAnsi="Aptos"/>
                <w:sz w:val="20"/>
                <w:szCs w:val="20"/>
              </w:rPr>
              <w:t xml:space="preserve"> </w:t>
            </w:r>
            <w:proofErr w:type="spellStart"/>
            <w:r w:rsidRPr="00B25BC7">
              <w:rPr>
                <w:rFonts w:ascii="Aptos" w:hAnsi="Aptos"/>
                <w:sz w:val="20"/>
                <w:szCs w:val="20"/>
              </w:rPr>
              <w:t>Mikrouzņēmums</w:t>
            </w:r>
            <w:proofErr w:type="spellEnd"/>
            <w:r w:rsidRPr="00B25BC7">
              <w:rPr>
                <w:rFonts w:ascii="Aptos" w:hAnsi="Aptos"/>
                <w:sz w:val="20"/>
                <w:szCs w:val="20"/>
              </w:rPr>
              <w:t xml:space="preserve">, mazais un vidējais uzņēmums, kura izstādē prezentējamie produkti </w:t>
            </w:r>
            <w:r w:rsidRPr="00B25BC7">
              <w:rPr>
                <w:rFonts w:ascii="Aptos" w:hAnsi="Aptos"/>
                <w:b/>
                <w:bCs/>
                <w:sz w:val="20"/>
                <w:szCs w:val="20"/>
                <w:u w:val="single"/>
              </w:rPr>
              <w:t>nav minēti</w:t>
            </w:r>
            <w:r w:rsidRPr="00B25BC7">
              <w:rPr>
                <w:rFonts w:ascii="Aptos" w:hAnsi="Aptos"/>
                <w:sz w:val="20"/>
                <w:szCs w:val="20"/>
              </w:rPr>
              <w:t xml:space="preserve"> Līguma par Eiropas Savienības darbību I pielikumā.</w:t>
            </w:r>
          </w:p>
          <w:p w:rsidR="00823A1F" w:rsidRPr="00B25BC7" w:rsidRDefault="00823A1F" w:rsidP="005C4FB5">
            <w:pPr>
              <w:spacing w:before="240"/>
              <w:rPr>
                <w:rFonts w:ascii="Aptos" w:hAnsi="Aptos"/>
                <w:sz w:val="20"/>
                <w:szCs w:val="20"/>
              </w:rPr>
            </w:pPr>
            <w:r w:rsidRPr="00B25BC7">
              <w:rPr>
                <w:rFonts w:ascii="Aptos" w:hAnsi="Aptos"/>
                <w:noProof/>
                <w:position w:val="-3"/>
                <w:sz w:val="20"/>
                <w:szCs w:val="20"/>
              </w:rPr>
              <w:drawing>
                <wp:inline distT="0" distB="0" distL="0" distR="0">
                  <wp:extent cx="116205" cy="1162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B25BC7">
              <w:rPr>
                <w:rFonts w:ascii="Aptos" w:hAnsi="Aptos"/>
                <w:sz w:val="20"/>
                <w:szCs w:val="20"/>
              </w:rPr>
              <w:t xml:space="preserve"> Lielais uzņēmums</w:t>
            </w:r>
          </w:p>
        </w:tc>
      </w:tr>
      <w:tr w:rsidR="00823A1F" w:rsidRPr="00B25BC7" w:rsidTr="005C4FB5">
        <w:trPr>
          <w:cantSplit/>
        </w:trPr>
        <w:tc>
          <w:tcPr>
            <w:tcW w:w="653"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13.</w:t>
            </w:r>
          </w:p>
        </w:tc>
        <w:tc>
          <w:tcPr>
            <w:tcW w:w="4418"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i/>
                <w:iCs/>
                <w:sz w:val="20"/>
                <w:szCs w:val="20"/>
              </w:rPr>
            </w:pPr>
            <w:proofErr w:type="spellStart"/>
            <w:r w:rsidRPr="00B25BC7">
              <w:rPr>
                <w:rFonts w:ascii="Aptos" w:hAnsi="Aptos"/>
                <w:i/>
                <w:iCs/>
                <w:sz w:val="20"/>
                <w:szCs w:val="20"/>
              </w:rPr>
              <w:t>De</w:t>
            </w:r>
            <w:proofErr w:type="spellEnd"/>
            <w:r w:rsidRPr="00B25BC7">
              <w:rPr>
                <w:rFonts w:ascii="Aptos" w:hAnsi="Aptos"/>
                <w:i/>
                <w:iCs/>
                <w:sz w:val="20"/>
                <w:szCs w:val="20"/>
              </w:rPr>
              <w:t xml:space="preserve"> </w:t>
            </w:r>
            <w:proofErr w:type="spellStart"/>
            <w:r w:rsidRPr="00B25BC7">
              <w:rPr>
                <w:rFonts w:ascii="Aptos" w:hAnsi="Aptos"/>
                <w:i/>
                <w:iCs/>
                <w:sz w:val="20"/>
                <w:szCs w:val="20"/>
              </w:rPr>
              <w:t>minimis</w:t>
            </w:r>
            <w:proofErr w:type="spellEnd"/>
            <w:r w:rsidRPr="00B25BC7">
              <w:rPr>
                <w:rFonts w:ascii="Aptos" w:hAnsi="Aptos"/>
                <w:i/>
                <w:iCs/>
                <w:sz w:val="20"/>
                <w:szCs w:val="20"/>
              </w:rPr>
              <w:t xml:space="preserve"> </w:t>
            </w:r>
            <w:r w:rsidRPr="00B25BC7">
              <w:rPr>
                <w:rFonts w:ascii="Aptos" w:hAnsi="Aptos"/>
                <w:sz w:val="20"/>
                <w:szCs w:val="20"/>
              </w:rPr>
              <w:t xml:space="preserve">uzskaites veidlapas identifikācijas numurs </w:t>
            </w:r>
            <w:proofErr w:type="spellStart"/>
            <w:r w:rsidRPr="00B25BC7">
              <w:rPr>
                <w:rFonts w:ascii="Aptos" w:hAnsi="Aptos"/>
                <w:i/>
                <w:iCs/>
                <w:sz w:val="20"/>
                <w:szCs w:val="20"/>
              </w:rPr>
              <w:t>de</w:t>
            </w:r>
            <w:proofErr w:type="spellEnd"/>
            <w:r w:rsidRPr="00B25BC7">
              <w:rPr>
                <w:rFonts w:ascii="Aptos" w:hAnsi="Aptos"/>
                <w:i/>
                <w:iCs/>
                <w:sz w:val="20"/>
                <w:szCs w:val="20"/>
              </w:rPr>
              <w:t xml:space="preserve"> </w:t>
            </w:r>
            <w:proofErr w:type="spellStart"/>
            <w:r w:rsidRPr="00B25BC7">
              <w:rPr>
                <w:rFonts w:ascii="Aptos" w:hAnsi="Aptos"/>
                <w:i/>
                <w:iCs/>
                <w:sz w:val="20"/>
                <w:szCs w:val="20"/>
              </w:rPr>
              <w:t>minimis</w:t>
            </w:r>
            <w:proofErr w:type="spellEnd"/>
            <w:r w:rsidRPr="00B25BC7">
              <w:rPr>
                <w:rFonts w:ascii="Aptos" w:hAnsi="Aptos"/>
                <w:sz w:val="20"/>
                <w:szCs w:val="20"/>
              </w:rPr>
              <w:t xml:space="preserve"> atbalsta uzskaites sistēmā, ja atbilstoši </w:t>
            </w:r>
            <w:hyperlink r:id="rId11" w:history="1">
              <w:r w:rsidRPr="00B25BC7">
                <w:rPr>
                  <w:rStyle w:val="Hyperlink"/>
                  <w:rFonts w:ascii="Aptos" w:hAnsi="Aptos"/>
                  <w:sz w:val="20"/>
                  <w:szCs w:val="20"/>
                </w:rPr>
                <w:t>9. punktam</w:t>
              </w:r>
            </w:hyperlink>
            <w:r w:rsidRPr="00B25BC7">
              <w:rPr>
                <w:rFonts w:ascii="Aptos" w:hAnsi="Aptos"/>
                <w:sz w:val="20"/>
                <w:szCs w:val="20"/>
              </w:rPr>
              <w:t xml:space="preserve"> atbalsts tiek piešķirts saskaņā ar Regulu (ES) Nr. </w:t>
            </w:r>
            <w:hyperlink r:id="rId12" w:tgtFrame="_blank" w:history="1">
              <w:r w:rsidRPr="00B25BC7">
                <w:rPr>
                  <w:rStyle w:val="Hyperlink"/>
                  <w:rFonts w:ascii="Aptos" w:hAnsi="Aptos"/>
                  <w:sz w:val="20"/>
                  <w:szCs w:val="20"/>
                </w:rPr>
                <w:t>2023/2831</w:t>
              </w:r>
            </w:hyperlink>
            <w:r w:rsidRPr="00B25BC7">
              <w:rPr>
                <w:rFonts w:ascii="Aptos" w:hAnsi="Aptos"/>
                <w:sz w:val="20"/>
                <w:szCs w:val="20"/>
              </w:rPr>
              <w:t xml:space="preserve"> vai Regulu (ES) Nr. </w:t>
            </w:r>
            <w:hyperlink r:id="rId13" w:tgtFrame="_blank" w:history="1">
              <w:r w:rsidRPr="00B25BC7">
                <w:rPr>
                  <w:rStyle w:val="Hyperlink"/>
                  <w:rFonts w:ascii="Aptos" w:hAnsi="Aptos"/>
                  <w:sz w:val="20"/>
                  <w:szCs w:val="20"/>
                </w:rPr>
                <w:t>1408/2013</w:t>
              </w:r>
            </w:hyperlink>
            <w:r w:rsidRPr="00B25BC7">
              <w:rPr>
                <w:rFonts w:ascii="Aptos" w:hAnsi="Aptos"/>
                <w:sz w:val="20"/>
                <w:szCs w:val="20"/>
              </w:rPr>
              <w:t>.</w:t>
            </w:r>
          </w:p>
        </w:tc>
        <w:tc>
          <w:tcPr>
            <w:tcW w:w="5386"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p>
        </w:tc>
      </w:tr>
    </w:tbl>
    <w:p w:rsidR="00823A1F" w:rsidRPr="00B25BC7" w:rsidRDefault="00823A1F" w:rsidP="00823A1F">
      <w:pPr>
        <w:spacing w:before="130" w:after="130" w:line="260" w:lineRule="exact"/>
        <w:rPr>
          <w:rFonts w:ascii="Aptos" w:hAnsi="Aptos"/>
          <w:sz w:val="20"/>
          <w:szCs w:val="20"/>
        </w:rPr>
      </w:pPr>
    </w:p>
    <w:p w:rsidR="00823A1F" w:rsidRPr="00B25BC7" w:rsidRDefault="00823A1F" w:rsidP="00823A1F">
      <w:pPr>
        <w:spacing w:before="130" w:after="130" w:line="260" w:lineRule="exact"/>
        <w:jc w:val="center"/>
        <w:rPr>
          <w:rFonts w:ascii="Aptos" w:hAnsi="Aptos"/>
          <w:sz w:val="20"/>
          <w:szCs w:val="20"/>
        </w:rPr>
      </w:pPr>
      <w:r w:rsidRPr="00B25BC7">
        <w:rPr>
          <w:rFonts w:ascii="Aptos" w:hAnsi="Aptos"/>
          <w:b/>
          <w:bCs/>
          <w:sz w:val="20"/>
          <w:szCs w:val="20"/>
        </w:rPr>
        <w:t>II. Eksporta īpatsvars no apgrozījuma pamatdarbības nozarē</w:t>
      </w:r>
    </w:p>
    <w:tbl>
      <w:tblPr>
        <w:tblW w:w="5431"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9"/>
        <w:gridCol w:w="5130"/>
        <w:gridCol w:w="3837"/>
      </w:tblGrid>
      <w:tr w:rsidR="00823A1F" w:rsidRPr="00B25BC7" w:rsidTr="005C4FB5">
        <w:trPr>
          <w:cantSplit/>
        </w:trPr>
        <w:tc>
          <w:tcPr>
            <w:tcW w:w="652"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14.</w:t>
            </w:r>
          </w:p>
        </w:tc>
        <w:tc>
          <w:tcPr>
            <w:tcW w:w="5553"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Pretendenta pamatdarbības apgrozījums no pēdējā pieejamā gada pārskata, EUR</w:t>
            </w:r>
          </w:p>
        </w:tc>
        <w:tc>
          <w:tcPr>
            <w:tcW w:w="4252"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p>
        </w:tc>
      </w:tr>
      <w:tr w:rsidR="00823A1F" w:rsidRPr="00B25BC7" w:rsidTr="005C4FB5">
        <w:trPr>
          <w:cantSplit/>
        </w:trPr>
        <w:tc>
          <w:tcPr>
            <w:tcW w:w="652"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15.</w:t>
            </w:r>
          </w:p>
        </w:tc>
        <w:tc>
          <w:tcPr>
            <w:tcW w:w="5553"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Pretendenta pamatdarbības produkcijas eksporta vērtība par šī pielikuma 14. punktā minēto pārskata gadu, EUR</w:t>
            </w:r>
          </w:p>
        </w:tc>
        <w:tc>
          <w:tcPr>
            <w:tcW w:w="4252"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p>
        </w:tc>
      </w:tr>
      <w:tr w:rsidR="00823A1F" w:rsidRPr="00B25BC7" w:rsidTr="005C4FB5">
        <w:trPr>
          <w:cantSplit/>
        </w:trPr>
        <w:tc>
          <w:tcPr>
            <w:tcW w:w="652"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16.</w:t>
            </w:r>
          </w:p>
        </w:tc>
        <w:tc>
          <w:tcPr>
            <w:tcW w:w="5553"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 xml:space="preserve">Eksporta īpatsvars no apgrozījuma </w:t>
            </w:r>
            <w:proofErr w:type="spellStart"/>
            <w:r w:rsidRPr="00B25BC7">
              <w:rPr>
                <w:rFonts w:ascii="Aptos" w:hAnsi="Aptos"/>
                <w:sz w:val="20"/>
                <w:szCs w:val="20"/>
              </w:rPr>
              <w:t>pamatnozarē</w:t>
            </w:r>
            <w:proofErr w:type="spellEnd"/>
            <w:r w:rsidRPr="00B25BC7">
              <w:rPr>
                <w:rFonts w:ascii="Aptos" w:hAnsi="Aptos"/>
                <w:sz w:val="20"/>
                <w:szCs w:val="20"/>
              </w:rPr>
              <w:t>, %</w:t>
            </w:r>
          </w:p>
        </w:tc>
        <w:tc>
          <w:tcPr>
            <w:tcW w:w="4252"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p>
        </w:tc>
      </w:tr>
    </w:tbl>
    <w:p w:rsidR="00823A1F" w:rsidRPr="00B25BC7" w:rsidRDefault="00823A1F" w:rsidP="00823A1F">
      <w:pPr>
        <w:spacing w:before="130" w:after="130" w:line="260" w:lineRule="exact"/>
        <w:jc w:val="center"/>
        <w:rPr>
          <w:rFonts w:ascii="Aptos" w:hAnsi="Aptos"/>
          <w:sz w:val="20"/>
          <w:szCs w:val="20"/>
        </w:rPr>
      </w:pPr>
      <w:r w:rsidRPr="00B25BC7">
        <w:rPr>
          <w:rFonts w:ascii="Aptos" w:hAnsi="Aptos"/>
          <w:b/>
          <w:bCs/>
          <w:sz w:val="20"/>
          <w:szCs w:val="20"/>
        </w:rPr>
        <w:t>III. Atbalstāmie pasākumi un produkti</w:t>
      </w:r>
    </w:p>
    <w:tbl>
      <w:tblPr>
        <w:tblW w:w="5431"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2"/>
        <w:gridCol w:w="3148"/>
        <w:gridCol w:w="3100"/>
        <w:gridCol w:w="2726"/>
      </w:tblGrid>
      <w:tr w:rsidR="00823A1F" w:rsidRPr="00B25BC7" w:rsidTr="005C4FB5">
        <w:trPr>
          <w:cantSplit/>
        </w:trPr>
        <w:tc>
          <w:tcPr>
            <w:tcW w:w="653"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17.</w:t>
            </w:r>
          </w:p>
        </w:tc>
        <w:tc>
          <w:tcPr>
            <w:tcW w:w="3426"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 xml:space="preserve">Starptautiskā izstāde, kurā tiek veidots </w:t>
            </w:r>
            <w:proofErr w:type="spellStart"/>
            <w:r w:rsidRPr="00B25BC7">
              <w:rPr>
                <w:rFonts w:ascii="Aptos" w:hAnsi="Aptos"/>
                <w:sz w:val="20"/>
                <w:szCs w:val="20"/>
              </w:rPr>
              <w:t>kopstends</w:t>
            </w:r>
            <w:proofErr w:type="spellEnd"/>
            <w:r w:rsidRPr="00B25BC7">
              <w:rPr>
                <w:rFonts w:ascii="Aptos" w:hAnsi="Aptos"/>
                <w:sz w:val="20"/>
                <w:szCs w:val="20"/>
              </w:rPr>
              <w:t xml:space="preserve"> - nosaukums, norises vieta un laiks</w:t>
            </w: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cs="Arial"/>
                <w:bCs/>
                <w:sz w:val="20"/>
                <w:szCs w:val="20"/>
              </w:rPr>
            </w:pPr>
            <w:proofErr w:type="spellStart"/>
            <w:r w:rsidRPr="00517701">
              <w:rPr>
                <w:rFonts w:ascii="Aptos" w:hAnsi="Aptos"/>
                <w:b/>
                <w:sz w:val="20"/>
                <w:szCs w:val="20"/>
              </w:rPr>
              <w:t>Riga</w:t>
            </w:r>
            <w:proofErr w:type="spellEnd"/>
            <w:r w:rsidRPr="00517701">
              <w:rPr>
                <w:rFonts w:ascii="Aptos" w:hAnsi="Aptos"/>
                <w:b/>
                <w:sz w:val="20"/>
                <w:szCs w:val="20"/>
              </w:rPr>
              <w:t xml:space="preserve"> </w:t>
            </w:r>
            <w:proofErr w:type="spellStart"/>
            <w:r w:rsidRPr="00517701">
              <w:rPr>
                <w:rFonts w:ascii="Aptos" w:hAnsi="Aptos"/>
                <w:b/>
                <w:sz w:val="20"/>
                <w:szCs w:val="20"/>
              </w:rPr>
              <w:t>Food</w:t>
            </w:r>
            <w:proofErr w:type="spellEnd"/>
            <w:r w:rsidRPr="00517701">
              <w:rPr>
                <w:rFonts w:ascii="Aptos" w:hAnsi="Aptos"/>
                <w:b/>
                <w:sz w:val="20"/>
                <w:szCs w:val="20"/>
              </w:rPr>
              <w:t xml:space="preserve"> 2026</w:t>
            </w:r>
            <w:r w:rsidRPr="00B25BC7">
              <w:rPr>
                <w:rFonts w:ascii="Aptos" w:hAnsi="Aptos"/>
                <w:sz w:val="20"/>
                <w:szCs w:val="20"/>
              </w:rPr>
              <w:t xml:space="preserve">, Ķīpsalas izstāžu halle, </w:t>
            </w:r>
            <w:r w:rsidRPr="00B25BC7">
              <w:rPr>
                <w:rFonts w:ascii="Aptos" w:hAnsi="Aptos" w:cs="Arial"/>
                <w:bCs/>
                <w:sz w:val="20"/>
                <w:szCs w:val="20"/>
              </w:rPr>
              <w:t xml:space="preserve">no </w:t>
            </w:r>
            <w:r w:rsidRPr="00B25BC7">
              <w:rPr>
                <w:rFonts w:ascii="Aptos" w:hAnsi="Aptos"/>
                <w:sz w:val="20"/>
                <w:szCs w:val="20"/>
              </w:rPr>
              <w:t>2026. gada 10. līdz 12. septembrim.</w:t>
            </w:r>
          </w:p>
          <w:p w:rsidR="00823A1F" w:rsidRPr="00B25BC7" w:rsidRDefault="00823A1F" w:rsidP="005C4FB5">
            <w:pPr>
              <w:rPr>
                <w:rFonts w:ascii="Aptos" w:hAnsi="Aptos"/>
                <w:sz w:val="20"/>
                <w:szCs w:val="20"/>
              </w:rPr>
            </w:pPr>
          </w:p>
        </w:tc>
      </w:tr>
      <w:tr w:rsidR="00823A1F" w:rsidRPr="00B25BC7" w:rsidTr="005C4FB5">
        <w:trPr>
          <w:cantSplit/>
        </w:trPr>
        <w:tc>
          <w:tcPr>
            <w:tcW w:w="653" w:type="dxa"/>
            <w:vMerge w:val="restart"/>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18.</w:t>
            </w:r>
          </w:p>
        </w:tc>
        <w:tc>
          <w:tcPr>
            <w:tcW w:w="3426" w:type="dxa"/>
            <w:vMerge w:val="restart"/>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Produkti, kas tiks prezentēti 17. punktā norādītajā izstādē</w:t>
            </w:r>
          </w:p>
        </w:tc>
        <w:tc>
          <w:tcPr>
            <w:tcW w:w="3402"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hyperlink r:id="rId14" w:history="1">
              <w:r w:rsidRPr="00B25BC7">
                <w:rPr>
                  <w:rStyle w:val="Hyperlink"/>
                  <w:rFonts w:ascii="Aptos" w:hAnsi="Aptos"/>
                  <w:sz w:val="20"/>
                  <w:szCs w:val="20"/>
                </w:rPr>
                <w:t>Līguma par Eiropas Savienības darbību I pielikum</w:t>
              </w:r>
              <w:r w:rsidRPr="00B25BC7">
                <w:rPr>
                  <w:rStyle w:val="Hyperlink"/>
                  <w:rFonts w:ascii="Aptos" w:hAnsi="Aptos" w:cs="Electrolux Sans Regular"/>
                  <w:sz w:val="20"/>
                  <w:szCs w:val="20"/>
                </w:rPr>
                <w:t>ā</w:t>
              </w:r>
              <w:r w:rsidRPr="00B25BC7">
                <w:rPr>
                  <w:rStyle w:val="Hyperlink"/>
                  <w:rFonts w:ascii="Aptos" w:hAnsi="Aptos"/>
                  <w:sz w:val="20"/>
                  <w:szCs w:val="20"/>
                </w:rPr>
                <w:t xml:space="preserve"> min</w:t>
              </w:r>
              <w:r w:rsidRPr="00B25BC7">
                <w:rPr>
                  <w:rStyle w:val="Hyperlink"/>
                  <w:rFonts w:ascii="Aptos" w:hAnsi="Aptos" w:cs="Electrolux Sans Regular"/>
                  <w:sz w:val="20"/>
                  <w:szCs w:val="20"/>
                </w:rPr>
                <w:t>ē</w:t>
              </w:r>
              <w:r w:rsidRPr="00B25BC7">
                <w:rPr>
                  <w:rStyle w:val="Hyperlink"/>
                  <w:rFonts w:ascii="Aptos" w:hAnsi="Aptos"/>
                  <w:sz w:val="20"/>
                  <w:szCs w:val="20"/>
                </w:rPr>
                <w:t>tie produkti</w:t>
              </w:r>
            </w:hyperlink>
          </w:p>
        </w:tc>
        <w:tc>
          <w:tcPr>
            <w:tcW w:w="2976"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Produkti, kas nav minēti Līguma par Eiropas Savienības darbību I pielikumā</w:t>
            </w:r>
          </w:p>
        </w:tc>
      </w:tr>
      <w:tr w:rsidR="00823A1F" w:rsidRPr="00B25BC7" w:rsidTr="005C4FB5">
        <w:trPr>
          <w:cantSplit/>
          <w:trHeight w:val="227"/>
        </w:trPr>
        <w:tc>
          <w:tcPr>
            <w:tcW w:w="653" w:type="dxa"/>
            <w:vMerge/>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p>
        </w:tc>
        <w:tc>
          <w:tcPr>
            <w:tcW w:w="3426" w:type="dxa"/>
            <w:vMerge/>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p>
          <w:p w:rsidR="00823A1F" w:rsidRPr="00B25BC7" w:rsidRDefault="00823A1F" w:rsidP="005C4FB5">
            <w:pPr>
              <w:rPr>
                <w:rFonts w:ascii="Aptos" w:hAnsi="Aptos"/>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p>
        </w:tc>
      </w:tr>
    </w:tbl>
    <w:p w:rsidR="00823A1F" w:rsidRPr="00B25BC7" w:rsidRDefault="00823A1F" w:rsidP="00823A1F">
      <w:pPr>
        <w:rPr>
          <w:rFonts w:ascii="Aptos" w:hAnsi="Aptos"/>
          <w:b/>
          <w:bCs/>
          <w:sz w:val="20"/>
          <w:szCs w:val="20"/>
        </w:rPr>
      </w:pPr>
      <w:r w:rsidRPr="00B25BC7">
        <w:rPr>
          <w:rFonts w:ascii="Aptos" w:hAnsi="Aptos"/>
          <w:b/>
          <w:bCs/>
          <w:sz w:val="20"/>
          <w:szCs w:val="20"/>
        </w:rPr>
        <w:br w:type="page"/>
      </w:r>
    </w:p>
    <w:p w:rsidR="00823A1F" w:rsidRPr="00B25BC7" w:rsidRDefault="00823A1F" w:rsidP="00823A1F">
      <w:pPr>
        <w:spacing w:before="130" w:after="130" w:line="260" w:lineRule="exact"/>
        <w:jc w:val="center"/>
        <w:rPr>
          <w:rFonts w:ascii="Aptos" w:hAnsi="Aptos"/>
          <w:sz w:val="20"/>
          <w:szCs w:val="20"/>
        </w:rPr>
      </w:pPr>
      <w:r w:rsidRPr="00B25BC7">
        <w:rPr>
          <w:rFonts w:ascii="Aptos" w:hAnsi="Aptos"/>
          <w:b/>
          <w:bCs/>
          <w:sz w:val="20"/>
          <w:szCs w:val="20"/>
        </w:rPr>
        <w:lastRenderedPageBreak/>
        <w:t xml:space="preserve">IV. Mērķi un uzdevumi dalībai </w:t>
      </w:r>
      <w:proofErr w:type="spellStart"/>
      <w:r w:rsidRPr="00B25BC7">
        <w:rPr>
          <w:rFonts w:ascii="Aptos" w:hAnsi="Aptos"/>
          <w:b/>
          <w:bCs/>
          <w:sz w:val="20"/>
          <w:szCs w:val="20"/>
        </w:rPr>
        <w:t>kopstendā</w:t>
      </w:r>
      <w:proofErr w:type="spellEnd"/>
    </w:p>
    <w:tbl>
      <w:tblPr>
        <w:tblW w:w="5431"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02"/>
        <w:gridCol w:w="8984"/>
      </w:tblGrid>
      <w:tr w:rsidR="00823A1F" w:rsidRPr="00B25BC7" w:rsidTr="005C4FB5">
        <w:trPr>
          <w:cantSplit/>
        </w:trPr>
        <w:tc>
          <w:tcPr>
            <w:tcW w:w="617"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19.</w:t>
            </w:r>
          </w:p>
        </w:tc>
        <w:tc>
          <w:tcPr>
            <w:tcW w:w="9840"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 xml:space="preserve">Mērķi dalībai </w:t>
            </w:r>
            <w:proofErr w:type="spellStart"/>
            <w:r w:rsidRPr="00B25BC7">
              <w:rPr>
                <w:rFonts w:ascii="Aptos" w:hAnsi="Aptos"/>
                <w:sz w:val="20"/>
                <w:szCs w:val="20"/>
              </w:rPr>
              <w:t>kopstendā</w:t>
            </w:r>
            <w:proofErr w:type="spellEnd"/>
            <w:r w:rsidRPr="00B25BC7">
              <w:rPr>
                <w:rFonts w:ascii="Aptos" w:hAnsi="Aptos"/>
                <w:sz w:val="20"/>
                <w:szCs w:val="20"/>
              </w:rPr>
              <w:t xml:space="preserve"> (vajadzīgo atzīmēt):</w:t>
            </w:r>
          </w:p>
        </w:tc>
      </w:tr>
      <w:tr w:rsidR="00823A1F" w:rsidRPr="00B25BC7" w:rsidTr="005C4FB5">
        <w:trPr>
          <w:cantSplit/>
        </w:trPr>
        <w:tc>
          <w:tcPr>
            <w:tcW w:w="617"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19.1.</w:t>
            </w:r>
          </w:p>
        </w:tc>
        <w:tc>
          <w:tcPr>
            <w:tcW w:w="9840"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noProof/>
                <w:position w:val="-3"/>
                <w:sz w:val="20"/>
                <w:szCs w:val="20"/>
              </w:rPr>
              <w:drawing>
                <wp:inline distT="0" distB="0" distL="0" distR="0">
                  <wp:extent cx="116205" cy="116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B25BC7">
              <w:rPr>
                <w:rFonts w:ascii="Aptos" w:hAnsi="Aptos"/>
                <w:sz w:val="20"/>
                <w:szCs w:val="20"/>
              </w:rPr>
              <w:t xml:space="preserve"> palielināt uzņēmuma produkcijas eksporta vērtību</w:t>
            </w:r>
          </w:p>
        </w:tc>
      </w:tr>
      <w:tr w:rsidR="00823A1F" w:rsidRPr="00B25BC7" w:rsidTr="005C4FB5">
        <w:trPr>
          <w:cantSplit/>
        </w:trPr>
        <w:tc>
          <w:tcPr>
            <w:tcW w:w="617"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19.2.</w:t>
            </w:r>
          </w:p>
        </w:tc>
        <w:tc>
          <w:tcPr>
            <w:tcW w:w="9840"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noProof/>
                <w:position w:val="-3"/>
                <w:sz w:val="20"/>
                <w:szCs w:val="20"/>
              </w:rPr>
              <w:drawing>
                <wp:inline distT="0" distB="0" distL="0" distR="0">
                  <wp:extent cx="116205" cy="116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B25BC7">
              <w:rPr>
                <w:rFonts w:ascii="Aptos" w:hAnsi="Aptos"/>
                <w:sz w:val="20"/>
                <w:szCs w:val="20"/>
              </w:rPr>
              <w:t xml:space="preserve"> paplašināt uzņēmuma eksporta produktu sortimentu</w:t>
            </w:r>
          </w:p>
        </w:tc>
      </w:tr>
      <w:tr w:rsidR="00823A1F" w:rsidRPr="00B25BC7" w:rsidTr="005C4FB5">
        <w:trPr>
          <w:cantSplit/>
        </w:trPr>
        <w:tc>
          <w:tcPr>
            <w:tcW w:w="617"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19.3.</w:t>
            </w:r>
          </w:p>
        </w:tc>
        <w:tc>
          <w:tcPr>
            <w:tcW w:w="9840"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noProof/>
                <w:position w:val="-3"/>
                <w:sz w:val="20"/>
                <w:szCs w:val="20"/>
              </w:rPr>
              <w:drawing>
                <wp:inline distT="0" distB="0" distL="0" distR="0">
                  <wp:extent cx="116205" cy="116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B25BC7">
              <w:rPr>
                <w:rFonts w:ascii="Aptos" w:hAnsi="Aptos"/>
                <w:sz w:val="20"/>
                <w:szCs w:val="20"/>
              </w:rPr>
              <w:t xml:space="preserve"> meklēt jaunus noieta tirgus esošiem produktiem</w:t>
            </w:r>
          </w:p>
        </w:tc>
      </w:tr>
      <w:tr w:rsidR="00823A1F" w:rsidRPr="00B25BC7" w:rsidTr="005C4FB5">
        <w:trPr>
          <w:cantSplit/>
        </w:trPr>
        <w:tc>
          <w:tcPr>
            <w:tcW w:w="617"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19.4.</w:t>
            </w:r>
          </w:p>
        </w:tc>
        <w:tc>
          <w:tcPr>
            <w:tcW w:w="9840"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noProof/>
                <w:position w:val="-3"/>
                <w:sz w:val="20"/>
                <w:szCs w:val="20"/>
              </w:rPr>
              <w:drawing>
                <wp:inline distT="0" distB="0" distL="0" distR="0">
                  <wp:extent cx="116205" cy="116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B25BC7">
              <w:rPr>
                <w:rFonts w:ascii="Aptos" w:hAnsi="Aptos"/>
                <w:sz w:val="20"/>
                <w:szCs w:val="20"/>
              </w:rPr>
              <w:t xml:space="preserve"> meklēt jaunus noieta tirgus jauniem produktu veidiem</w:t>
            </w:r>
          </w:p>
        </w:tc>
      </w:tr>
      <w:tr w:rsidR="00823A1F" w:rsidRPr="00B25BC7" w:rsidTr="005C4FB5">
        <w:trPr>
          <w:cantSplit/>
        </w:trPr>
        <w:tc>
          <w:tcPr>
            <w:tcW w:w="617"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20.</w:t>
            </w:r>
          </w:p>
        </w:tc>
        <w:tc>
          <w:tcPr>
            <w:tcW w:w="9840"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Izvirzītie uzdevumi un prognozējamie rezultāti mērķa sasniegšanai:</w:t>
            </w:r>
          </w:p>
          <w:p w:rsidR="00823A1F" w:rsidRPr="00B25BC7" w:rsidRDefault="00823A1F" w:rsidP="005C4FB5">
            <w:pPr>
              <w:rPr>
                <w:rFonts w:ascii="Aptos" w:hAnsi="Aptos"/>
                <w:sz w:val="20"/>
                <w:szCs w:val="20"/>
              </w:rPr>
            </w:pPr>
          </w:p>
        </w:tc>
      </w:tr>
    </w:tbl>
    <w:p w:rsidR="00823A1F" w:rsidRPr="00B25BC7" w:rsidRDefault="00823A1F" w:rsidP="00823A1F">
      <w:pPr>
        <w:spacing w:before="130" w:after="240" w:line="260" w:lineRule="exact"/>
        <w:jc w:val="center"/>
        <w:rPr>
          <w:rFonts w:ascii="Aptos" w:hAnsi="Aptos"/>
          <w:sz w:val="20"/>
          <w:szCs w:val="20"/>
        </w:rPr>
      </w:pPr>
      <w:r w:rsidRPr="00B25BC7">
        <w:rPr>
          <w:rFonts w:ascii="Aptos" w:hAnsi="Aptos"/>
          <w:b/>
          <w:bCs/>
          <w:sz w:val="20"/>
          <w:szCs w:val="20"/>
        </w:rPr>
        <w:t>V. Pretendenta līdzšinējās eksporta veicināšanas pieredzes raksturojums</w:t>
      </w:r>
    </w:p>
    <w:tbl>
      <w:tblPr>
        <w:tblW w:w="5431"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9"/>
        <w:gridCol w:w="8967"/>
      </w:tblGrid>
      <w:tr w:rsidR="00823A1F" w:rsidRPr="00B25BC7" w:rsidTr="005C4FB5">
        <w:trPr>
          <w:cantSplit/>
        </w:trPr>
        <w:tc>
          <w:tcPr>
            <w:tcW w:w="653"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21.</w:t>
            </w:r>
          </w:p>
        </w:tc>
        <w:tc>
          <w:tcPr>
            <w:tcW w:w="9804"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Esošie eksporta tirgi un produkti:</w:t>
            </w:r>
          </w:p>
        </w:tc>
      </w:tr>
      <w:tr w:rsidR="00823A1F" w:rsidRPr="00B25BC7" w:rsidTr="005C4FB5">
        <w:trPr>
          <w:cantSplit/>
        </w:trPr>
        <w:tc>
          <w:tcPr>
            <w:tcW w:w="653"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22.</w:t>
            </w:r>
          </w:p>
        </w:tc>
        <w:tc>
          <w:tcPr>
            <w:tcW w:w="9804"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Vai pēdējo sešu gadu laikā ir saņemts atbalsts dalībai izstādēs vai eksporta veicināšanas pasākumos saistībā ar lauksaimniecības un pārtikas preču tirgus veicināšanas programmu?</w:t>
            </w:r>
          </w:p>
          <w:p w:rsidR="00823A1F" w:rsidRPr="00B25BC7" w:rsidRDefault="00823A1F" w:rsidP="005C4FB5">
            <w:pPr>
              <w:rPr>
                <w:rFonts w:ascii="Aptos" w:hAnsi="Aptos"/>
                <w:sz w:val="20"/>
                <w:szCs w:val="20"/>
              </w:rPr>
            </w:pPr>
            <w:r w:rsidRPr="00B25BC7">
              <w:rPr>
                <w:rFonts w:ascii="Aptos" w:hAnsi="Aptos"/>
                <w:sz w:val="20"/>
                <w:szCs w:val="20"/>
              </w:rPr>
              <w:t xml:space="preserve">Jā </w:t>
            </w:r>
            <w:r w:rsidRPr="00B25BC7">
              <w:rPr>
                <w:rFonts w:ascii="Aptos" w:hAnsi="Aptos"/>
                <w:noProof/>
                <w:position w:val="-3"/>
                <w:sz w:val="20"/>
                <w:szCs w:val="20"/>
              </w:rPr>
              <w:drawing>
                <wp:inline distT="0" distB="0" distL="0" distR="0">
                  <wp:extent cx="116205" cy="116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B25BC7">
              <w:rPr>
                <w:rFonts w:ascii="Aptos" w:hAnsi="Aptos"/>
                <w:sz w:val="20"/>
                <w:szCs w:val="20"/>
              </w:rPr>
              <w:t xml:space="preserve"> (aizpilda 23. punktu)</w:t>
            </w:r>
          </w:p>
          <w:p w:rsidR="00823A1F" w:rsidRPr="00B25BC7" w:rsidRDefault="00823A1F" w:rsidP="005C4FB5">
            <w:pPr>
              <w:rPr>
                <w:rFonts w:ascii="Aptos" w:hAnsi="Aptos"/>
                <w:sz w:val="20"/>
                <w:szCs w:val="20"/>
              </w:rPr>
            </w:pPr>
            <w:r w:rsidRPr="00B25BC7">
              <w:rPr>
                <w:rFonts w:ascii="Aptos" w:hAnsi="Aptos"/>
                <w:sz w:val="20"/>
                <w:szCs w:val="20"/>
              </w:rPr>
              <w:t xml:space="preserve">Nē </w:t>
            </w:r>
            <w:r w:rsidRPr="00B25BC7">
              <w:rPr>
                <w:rFonts w:ascii="Aptos" w:hAnsi="Aptos"/>
                <w:noProof/>
                <w:position w:val="-3"/>
                <w:sz w:val="20"/>
                <w:szCs w:val="20"/>
              </w:rPr>
              <w:drawing>
                <wp:inline distT="0" distB="0" distL="0" distR="0">
                  <wp:extent cx="116205" cy="116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tc>
      </w:tr>
      <w:tr w:rsidR="00823A1F" w:rsidRPr="00B25BC7" w:rsidTr="005C4FB5">
        <w:trPr>
          <w:cantSplit/>
        </w:trPr>
        <w:tc>
          <w:tcPr>
            <w:tcW w:w="653"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jc w:val="center"/>
              <w:rPr>
                <w:rFonts w:ascii="Aptos" w:hAnsi="Aptos"/>
                <w:sz w:val="20"/>
                <w:szCs w:val="20"/>
              </w:rPr>
            </w:pPr>
            <w:r w:rsidRPr="00B25BC7">
              <w:rPr>
                <w:rFonts w:ascii="Aptos" w:hAnsi="Aptos"/>
                <w:sz w:val="20"/>
                <w:szCs w:val="20"/>
              </w:rPr>
              <w:t>23.</w:t>
            </w:r>
          </w:p>
        </w:tc>
        <w:tc>
          <w:tcPr>
            <w:tcW w:w="9804" w:type="dxa"/>
            <w:tcBorders>
              <w:top w:val="single" w:sz="4" w:space="0" w:color="auto"/>
              <w:left w:val="single" w:sz="4" w:space="0" w:color="auto"/>
              <w:bottom w:val="single" w:sz="4" w:space="0" w:color="auto"/>
              <w:right w:val="single" w:sz="4" w:space="0" w:color="auto"/>
            </w:tcBorders>
            <w:vAlign w:val="center"/>
            <w:hideMark/>
          </w:tcPr>
          <w:p w:rsidR="00823A1F" w:rsidRPr="00B25BC7" w:rsidRDefault="00823A1F" w:rsidP="005C4FB5">
            <w:pPr>
              <w:rPr>
                <w:rFonts w:ascii="Aptos" w:hAnsi="Aptos"/>
                <w:sz w:val="20"/>
                <w:szCs w:val="20"/>
              </w:rPr>
            </w:pPr>
            <w:r w:rsidRPr="00B25BC7">
              <w:rPr>
                <w:rFonts w:ascii="Aptos" w:hAnsi="Aptos"/>
                <w:sz w:val="20"/>
                <w:szCs w:val="20"/>
              </w:rPr>
              <w:t>Ieguvumi un rezultāti no dalības:</w:t>
            </w:r>
          </w:p>
          <w:p w:rsidR="00823A1F" w:rsidRPr="00B25BC7" w:rsidRDefault="00823A1F" w:rsidP="005C4FB5">
            <w:pPr>
              <w:rPr>
                <w:rFonts w:ascii="Aptos" w:hAnsi="Aptos"/>
                <w:sz w:val="20"/>
                <w:szCs w:val="20"/>
              </w:rPr>
            </w:pPr>
          </w:p>
        </w:tc>
      </w:tr>
    </w:tbl>
    <w:p w:rsidR="00823A1F" w:rsidRPr="00B25BC7" w:rsidRDefault="00823A1F" w:rsidP="00823A1F">
      <w:pPr>
        <w:spacing w:before="110" w:line="260" w:lineRule="exact"/>
        <w:jc w:val="both"/>
        <w:rPr>
          <w:rFonts w:ascii="Aptos" w:hAnsi="Aptos"/>
          <w:sz w:val="20"/>
          <w:szCs w:val="20"/>
        </w:rPr>
      </w:pPr>
      <w:r w:rsidRPr="00B25BC7">
        <w:rPr>
          <w:rFonts w:ascii="Aptos" w:hAnsi="Aptos"/>
          <w:sz w:val="20"/>
          <w:szCs w:val="20"/>
        </w:rPr>
        <w:t>Apliecinu, ka:</w:t>
      </w:r>
    </w:p>
    <w:p w:rsidR="00823A1F" w:rsidRPr="00B25BC7" w:rsidRDefault="00823A1F" w:rsidP="00823A1F">
      <w:pPr>
        <w:spacing w:line="260" w:lineRule="exact"/>
        <w:jc w:val="both"/>
        <w:rPr>
          <w:rFonts w:ascii="Aptos" w:hAnsi="Aptos"/>
          <w:sz w:val="20"/>
          <w:szCs w:val="20"/>
        </w:rPr>
      </w:pPr>
      <w:r w:rsidRPr="00B25BC7">
        <w:rPr>
          <w:rFonts w:ascii="Aptos" w:hAnsi="Aptos"/>
          <w:b/>
          <w:bCs/>
          <w:sz w:val="20"/>
          <w:szCs w:val="20"/>
        </w:rPr>
        <w:t>1.</w:t>
      </w:r>
      <w:r w:rsidRPr="00B25BC7">
        <w:rPr>
          <w:rFonts w:ascii="Aptos" w:hAnsi="Aptos"/>
          <w:sz w:val="20"/>
          <w:szCs w:val="20"/>
        </w:rPr>
        <w:t xml:space="preserve"> Neesmu grūtībās nonācis saskaņā ar Regulas (ES) Nr. </w:t>
      </w:r>
      <w:hyperlink r:id="rId15" w:tgtFrame="_blank" w:history="1">
        <w:r w:rsidRPr="00B25BC7">
          <w:rPr>
            <w:rStyle w:val="Hyperlink"/>
            <w:rFonts w:ascii="Aptos" w:hAnsi="Aptos"/>
            <w:sz w:val="20"/>
            <w:szCs w:val="20"/>
          </w:rPr>
          <w:t>2022/2472 2. panta 59. punktu</w:t>
        </w:r>
      </w:hyperlink>
      <w:r w:rsidRPr="00B25BC7">
        <w:rPr>
          <w:rFonts w:ascii="Aptos" w:hAnsi="Aptos"/>
          <w:sz w:val="20"/>
          <w:szCs w:val="20"/>
        </w:rPr>
        <w:t>.</w:t>
      </w:r>
    </w:p>
    <w:p w:rsidR="00823A1F" w:rsidRPr="00B25BC7" w:rsidRDefault="00823A1F" w:rsidP="00823A1F">
      <w:pPr>
        <w:spacing w:before="110" w:line="260" w:lineRule="exact"/>
        <w:jc w:val="both"/>
        <w:rPr>
          <w:rFonts w:ascii="Aptos" w:hAnsi="Aptos"/>
          <w:sz w:val="20"/>
          <w:szCs w:val="20"/>
        </w:rPr>
      </w:pPr>
      <w:r w:rsidRPr="00B25BC7">
        <w:rPr>
          <w:rFonts w:ascii="Aptos" w:hAnsi="Aptos"/>
          <w:b/>
          <w:bCs/>
          <w:sz w:val="20"/>
          <w:szCs w:val="20"/>
        </w:rPr>
        <w:t>2.</w:t>
      </w:r>
      <w:r w:rsidRPr="00B25BC7">
        <w:rPr>
          <w:rFonts w:ascii="Aptos" w:hAnsi="Aptos"/>
          <w:sz w:val="20"/>
          <w:szCs w:val="20"/>
        </w:rPr>
        <w:t xml:space="preserve"> Uz mani neattiecas</w:t>
      </w:r>
      <w:r>
        <w:rPr>
          <w:rFonts w:ascii="Aptos" w:hAnsi="Aptos"/>
          <w:sz w:val="20"/>
          <w:szCs w:val="20"/>
        </w:rPr>
        <w:t xml:space="preserve"> </w:t>
      </w:r>
      <w:hyperlink r:id="rId16" w:history="1">
        <w:r w:rsidRPr="00B25BC7">
          <w:rPr>
            <w:rStyle w:val="Hyperlink"/>
            <w:rFonts w:ascii="Aptos" w:hAnsi="Aptos"/>
            <w:sz w:val="20"/>
            <w:szCs w:val="20"/>
          </w:rPr>
          <w:t>2024. gada 21. maija noteikumu Nr. 301</w:t>
        </w:r>
      </w:hyperlink>
      <w:r w:rsidRPr="00B25BC7">
        <w:rPr>
          <w:rFonts w:ascii="Aptos" w:hAnsi="Aptos"/>
          <w:sz w:val="20"/>
          <w:szCs w:val="20"/>
        </w:rPr>
        <w:t xml:space="preserve"> “Valsts atbalsta piešķiršanas kārtība lauksaimniecības un zivsaimniecības tirgus veicināšanai” minētie gadījumi, kuros valsts atbalsts netiek piešķirts (izņemot gadījumus, kad atbalsts tiek piešķirts kā </w:t>
      </w:r>
      <w:proofErr w:type="spellStart"/>
      <w:r w:rsidRPr="00B25BC7">
        <w:rPr>
          <w:rFonts w:ascii="Aptos" w:hAnsi="Aptos"/>
          <w:i/>
          <w:iCs/>
          <w:sz w:val="20"/>
          <w:szCs w:val="20"/>
        </w:rPr>
        <w:t>de</w:t>
      </w:r>
      <w:proofErr w:type="spellEnd"/>
      <w:r w:rsidRPr="00B25BC7">
        <w:rPr>
          <w:rFonts w:ascii="Aptos" w:hAnsi="Aptos"/>
          <w:i/>
          <w:iCs/>
          <w:sz w:val="20"/>
          <w:szCs w:val="20"/>
        </w:rPr>
        <w:t xml:space="preserve"> </w:t>
      </w:r>
      <w:proofErr w:type="spellStart"/>
      <w:r w:rsidRPr="00B25BC7">
        <w:rPr>
          <w:rFonts w:ascii="Aptos" w:hAnsi="Aptos"/>
          <w:i/>
          <w:iCs/>
          <w:sz w:val="20"/>
          <w:szCs w:val="20"/>
        </w:rPr>
        <w:t>minimis</w:t>
      </w:r>
      <w:proofErr w:type="spellEnd"/>
      <w:r w:rsidRPr="00B25BC7">
        <w:rPr>
          <w:rFonts w:ascii="Aptos" w:hAnsi="Aptos"/>
          <w:sz w:val="20"/>
          <w:szCs w:val="20"/>
        </w:rPr>
        <w:t xml:space="preserve"> atbalsts).</w:t>
      </w:r>
    </w:p>
    <w:p w:rsidR="00823A1F" w:rsidRPr="00B25BC7" w:rsidRDefault="00823A1F" w:rsidP="00823A1F">
      <w:pPr>
        <w:spacing w:before="110" w:line="260" w:lineRule="exact"/>
        <w:jc w:val="both"/>
        <w:rPr>
          <w:rFonts w:ascii="Aptos" w:hAnsi="Aptos"/>
          <w:sz w:val="20"/>
          <w:szCs w:val="20"/>
        </w:rPr>
      </w:pPr>
      <w:r w:rsidRPr="00B25BC7">
        <w:rPr>
          <w:rFonts w:ascii="Aptos" w:hAnsi="Aptos"/>
          <w:b/>
          <w:bCs/>
          <w:sz w:val="20"/>
          <w:szCs w:val="20"/>
        </w:rPr>
        <w:t>3.</w:t>
      </w:r>
      <w:r w:rsidRPr="00B25BC7">
        <w:rPr>
          <w:rFonts w:ascii="Aptos" w:hAnsi="Aptos"/>
          <w:sz w:val="20"/>
          <w:szCs w:val="20"/>
        </w:rPr>
        <w:t xml:space="preserve"> Man nav nodokļu parādu, kā arī nav valsts sociālās apdrošināšanas obligāto iemaksu parādu.</w:t>
      </w:r>
    </w:p>
    <w:p w:rsidR="00823A1F" w:rsidRPr="00B25BC7" w:rsidRDefault="00823A1F" w:rsidP="00823A1F">
      <w:pPr>
        <w:spacing w:before="110" w:line="260" w:lineRule="exact"/>
        <w:jc w:val="both"/>
        <w:rPr>
          <w:rFonts w:ascii="Aptos" w:hAnsi="Aptos"/>
          <w:sz w:val="20"/>
          <w:szCs w:val="20"/>
        </w:rPr>
      </w:pPr>
      <w:r w:rsidRPr="00B25BC7">
        <w:rPr>
          <w:rFonts w:ascii="Aptos" w:hAnsi="Aptos"/>
          <w:b/>
          <w:bCs/>
          <w:sz w:val="20"/>
          <w:szCs w:val="20"/>
        </w:rPr>
        <w:t>4.</w:t>
      </w:r>
      <w:r w:rsidRPr="00B25BC7">
        <w:rPr>
          <w:rFonts w:ascii="Aptos" w:hAnsi="Aptos"/>
          <w:sz w:val="20"/>
          <w:szCs w:val="20"/>
        </w:rPr>
        <w:t xml:space="preserve"> Manā profesionālajā darbībā nav konstatēti pārkāpumi, un nepastāv spēkā esošs tiesas spriedums, ar kuru esmu atzīts par vainīgu nodarījumā, kas saistīts ar manu profesionālo darbību.</w:t>
      </w:r>
    </w:p>
    <w:p w:rsidR="00823A1F" w:rsidRPr="00B25BC7" w:rsidRDefault="00823A1F" w:rsidP="00823A1F">
      <w:pPr>
        <w:spacing w:before="110" w:line="260" w:lineRule="exact"/>
        <w:jc w:val="both"/>
        <w:rPr>
          <w:rFonts w:ascii="Aptos" w:hAnsi="Aptos"/>
          <w:sz w:val="20"/>
          <w:szCs w:val="20"/>
        </w:rPr>
      </w:pPr>
      <w:r w:rsidRPr="00B25BC7">
        <w:rPr>
          <w:rFonts w:ascii="Aptos" w:hAnsi="Aptos"/>
          <w:b/>
          <w:bCs/>
          <w:sz w:val="20"/>
          <w:szCs w:val="20"/>
        </w:rPr>
        <w:t>5.</w:t>
      </w:r>
      <w:r w:rsidRPr="00B25BC7">
        <w:rPr>
          <w:rFonts w:ascii="Aptos" w:hAnsi="Aptos"/>
          <w:sz w:val="20"/>
          <w:szCs w:val="20"/>
        </w:rPr>
        <w:t xml:space="preserve"> Iesniegumā minētā pasākuma finansēšanai neesmu saņēmis citu Latvijas Republikas vai Eiropas Savienības fondu finansējumu, kā arī citus valsts līdzekļus.</w:t>
      </w:r>
    </w:p>
    <w:p w:rsidR="00823A1F" w:rsidRPr="00B25BC7" w:rsidRDefault="00823A1F" w:rsidP="00823A1F">
      <w:pPr>
        <w:spacing w:before="110" w:line="260" w:lineRule="exact"/>
        <w:jc w:val="both"/>
        <w:rPr>
          <w:rFonts w:ascii="Aptos" w:hAnsi="Aptos"/>
          <w:sz w:val="20"/>
          <w:szCs w:val="20"/>
        </w:rPr>
      </w:pPr>
      <w:r w:rsidRPr="00B25BC7">
        <w:rPr>
          <w:rFonts w:ascii="Aptos" w:hAnsi="Aptos"/>
          <w:b/>
          <w:bCs/>
          <w:sz w:val="20"/>
          <w:szCs w:val="20"/>
        </w:rPr>
        <w:t>6.</w:t>
      </w:r>
      <w:r w:rsidRPr="00B25BC7">
        <w:rPr>
          <w:rFonts w:ascii="Aptos" w:hAnsi="Aptos"/>
          <w:sz w:val="20"/>
          <w:szCs w:val="20"/>
        </w:rPr>
        <w:t xml:space="preserve"> Iesniegumā un citos dokumentos sniegtā informācija ir patiesa un atbilst iesniegto oriģināldokumentu saturam.</w:t>
      </w:r>
    </w:p>
    <w:p w:rsidR="00823A1F" w:rsidRPr="00B25BC7" w:rsidRDefault="00823A1F" w:rsidP="00823A1F">
      <w:pPr>
        <w:spacing w:before="110" w:line="260" w:lineRule="exact"/>
        <w:jc w:val="both"/>
        <w:rPr>
          <w:rFonts w:ascii="Aptos" w:hAnsi="Aptos"/>
          <w:sz w:val="20"/>
          <w:szCs w:val="20"/>
        </w:rPr>
      </w:pPr>
      <w:r w:rsidRPr="00B25BC7">
        <w:rPr>
          <w:rFonts w:ascii="Aptos" w:hAnsi="Aptos"/>
          <w:b/>
          <w:bCs/>
          <w:sz w:val="20"/>
          <w:szCs w:val="20"/>
        </w:rPr>
        <w:t>7.</w:t>
      </w:r>
      <w:r w:rsidRPr="00B25BC7">
        <w:rPr>
          <w:rFonts w:ascii="Aptos" w:hAnsi="Aptos"/>
          <w:sz w:val="20"/>
          <w:szCs w:val="20"/>
        </w:rPr>
        <w:t xml:space="preserve"> Piekrītu, ka </w:t>
      </w:r>
      <w:proofErr w:type="spellStart"/>
      <w:r w:rsidRPr="00B25BC7">
        <w:rPr>
          <w:rFonts w:ascii="Aptos" w:hAnsi="Aptos"/>
          <w:sz w:val="20"/>
          <w:szCs w:val="20"/>
        </w:rPr>
        <w:t>kopstenda</w:t>
      </w:r>
      <w:proofErr w:type="spellEnd"/>
      <w:r w:rsidRPr="00B25BC7">
        <w:rPr>
          <w:rFonts w:ascii="Aptos" w:hAnsi="Aptos"/>
          <w:sz w:val="20"/>
          <w:szCs w:val="20"/>
        </w:rPr>
        <w:t xml:space="preserve"> dizainu nodrošina AREI, lai veidotu vienotu atpazīstamību, un bez AREI piekrišanas stendu nepapildināšu ar citiem dizaina elementiem.</w:t>
      </w:r>
    </w:p>
    <w:p w:rsidR="00823A1F" w:rsidRPr="00B25BC7" w:rsidRDefault="00823A1F" w:rsidP="00823A1F">
      <w:pPr>
        <w:spacing w:before="110" w:line="260" w:lineRule="exact"/>
        <w:jc w:val="both"/>
        <w:rPr>
          <w:rFonts w:ascii="Aptos" w:hAnsi="Aptos"/>
          <w:sz w:val="20"/>
          <w:szCs w:val="20"/>
        </w:rPr>
      </w:pPr>
      <w:r w:rsidRPr="00B25BC7">
        <w:rPr>
          <w:rFonts w:ascii="Aptos" w:hAnsi="Aptos"/>
          <w:b/>
          <w:bCs/>
          <w:sz w:val="20"/>
          <w:szCs w:val="20"/>
        </w:rPr>
        <w:t>8.</w:t>
      </w:r>
      <w:r w:rsidRPr="00B25BC7">
        <w:rPr>
          <w:rFonts w:ascii="Aptos" w:hAnsi="Aptos"/>
          <w:sz w:val="20"/>
          <w:szCs w:val="20"/>
        </w:rPr>
        <w:t xml:space="preserve"> Man nav nesamaksātu rēķinu par dalību Latvijas </w:t>
      </w:r>
      <w:proofErr w:type="spellStart"/>
      <w:r w:rsidRPr="00B25BC7">
        <w:rPr>
          <w:rFonts w:ascii="Aptos" w:hAnsi="Aptos"/>
          <w:sz w:val="20"/>
          <w:szCs w:val="20"/>
        </w:rPr>
        <w:t>kopstendos</w:t>
      </w:r>
      <w:proofErr w:type="spellEnd"/>
      <w:r w:rsidRPr="00B25BC7">
        <w:rPr>
          <w:rFonts w:ascii="Aptos" w:hAnsi="Aptos"/>
          <w:sz w:val="20"/>
          <w:szCs w:val="20"/>
        </w:rPr>
        <w:t xml:space="preserve"> iepriekšējos gados, ko rīkoja AREI, kā arī nav citu nenokārtotu saistību ar AREI.</w:t>
      </w:r>
    </w:p>
    <w:p w:rsidR="00823A1F" w:rsidRPr="00B25BC7" w:rsidRDefault="00823A1F" w:rsidP="00823A1F">
      <w:pPr>
        <w:spacing w:before="110" w:line="260" w:lineRule="exact"/>
        <w:jc w:val="both"/>
        <w:rPr>
          <w:rFonts w:ascii="Aptos" w:hAnsi="Aptos"/>
          <w:sz w:val="20"/>
          <w:szCs w:val="20"/>
        </w:rPr>
      </w:pPr>
      <w:r w:rsidRPr="00B25BC7">
        <w:rPr>
          <w:rFonts w:ascii="Aptos" w:hAnsi="Aptos"/>
          <w:b/>
          <w:bCs/>
          <w:sz w:val="20"/>
          <w:szCs w:val="20"/>
        </w:rPr>
        <w:t>9.</w:t>
      </w:r>
      <w:r w:rsidRPr="00B25BC7">
        <w:rPr>
          <w:rFonts w:ascii="Aptos" w:hAnsi="Aptos"/>
          <w:sz w:val="20"/>
          <w:szCs w:val="20"/>
        </w:rPr>
        <w:t xml:space="preserve"> Iesniegumu paraksta pretendenta </w:t>
      </w:r>
      <w:proofErr w:type="spellStart"/>
      <w:r w:rsidRPr="00B25BC7">
        <w:rPr>
          <w:rFonts w:ascii="Aptos" w:hAnsi="Aptos"/>
          <w:sz w:val="20"/>
          <w:szCs w:val="20"/>
        </w:rPr>
        <w:t>paraksttiesīgā</w:t>
      </w:r>
      <w:proofErr w:type="spellEnd"/>
      <w:r w:rsidRPr="00B25BC7">
        <w:rPr>
          <w:rFonts w:ascii="Aptos" w:hAnsi="Aptos"/>
          <w:sz w:val="20"/>
          <w:szCs w:val="20"/>
        </w:rPr>
        <w:t xml:space="preserve"> persona, apliecinot, ka dalību </w:t>
      </w:r>
      <w:proofErr w:type="spellStart"/>
      <w:r w:rsidRPr="00B25BC7">
        <w:rPr>
          <w:rFonts w:ascii="Aptos" w:hAnsi="Aptos"/>
          <w:sz w:val="20"/>
          <w:szCs w:val="20"/>
        </w:rPr>
        <w:t>kopstendā</w:t>
      </w:r>
      <w:proofErr w:type="spellEnd"/>
      <w:r w:rsidRPr="00B25BC7">
        <w:rPr>
          <w:rFonts w:ascii="Aptos" w:hAnsi="Aptos"/>
          <w:sz w:val="20"/>
          <w:szCs w:val="20"/>
        </w:rPr>
        <w:t xml:space="preserve"> var atsaukt ne vēlāk kā līdz līguma noslēgšanai ar AREI. Gadījumā, ja dalība tiek atsaukta pēc tam, kad AREI ir pieņēmis lēmumu par atbalsta piešķiršanu un ar dalībnieku ir noslēgts līgums par dalību </w:t>
      </w:r>
      <w:proofErr w:type="spellStart"/>
      <w:r w:rsidRPr="00B25BC7">
        <w:rPr>
          <w:rFonts w:ascii="Aptos" w:hAnsi="Aptos"/>
          <w:sz w:val="20"/>
          <w:szCs w:val="20"/>
        </w:rPr>
        <w:t>kopstendā</w:t>
      </w:r>
      <w:proofErr w:type="spellEnd"/>
      <w:r w:rsidRPr="00B25BC7">
        <w:rPr>
          <w:rFonts w:ascii="Aptos" w:hAnsi="Aptos"/>
          <w:sz w:val="20"/>
          <w:szCs w:val="20"/>
        </w:rPr>
        <w:t xml:space="preserve">, pretendents apņemas kompensēt visas tiešās un netiešās izmaksas, kas AREI radušās saistībā ar </w:t>
      </w:r>
      <w:proofErr w:type="spellStart"/>
      <w:r w:rsidRPr="00B25BC7">
        <w:rPr>
          <w:rFonts w:ascii="Aptos" w:hAnsi="Aptos"/>
          <w:sz w:val="20"/>
          <w:szCs w:val="20"/>
        </w:rPr>
        <w:t>kopstenda</w:t>
      </w:r>
      <w:proofErr w:type="spellEnd"/>
      <w:r w:rsidRPr="00B25BC7">
        <w:rPr>
          <w:rFonts w:ascii="Aptos" w:hAnsi="Aptos"/>
          <w:sz w:val="20"/>
          <w:szCs w:val="20"/>
        </w:rPr>
        <w:t xml:space="preserve"> organizēšanu. Šīs izmaksas tiek aprēķinātas proporcionāli pieteiktajai platībai un ietver tostarp, bet ne tikai, dalības maksu, administratīvos izdevumus, veiktās rezervācijas un citus tāmē paredzētos izdevumus.</w:t>
      </w:r>
    </w:p>
    <w:p w:rsidR="00823A1F" w:rsidRPr="00B25BC7" w:rsidRDefault="00823A1F" w:rsidP="00823A1F">
      <w:pPr>
        <w:spacing w:before="110" w:line="260" w:lineRule="exact"/>
        <w:ind w:right="-2"/>
        <w:jc w:val="both"/>
        <w:rPr>
          <w:rFonts w:ascii="Aptos" w:hAnsi="Aptos"/>
          <w:sz w:val="20"/>
          <w:szCs w:val="20"/>
        </w:rPr>
      </w:pPr>
      <w:r w:rsidRPr="00B25BC7">
        <w:rPr>
          <w:rFonts w:ascii="Aptos" w:hAnsi="Aptos"/>
          <w:sz w:val="20"/>
          <w:szCs w:val="20"/>
        </w:rPr>
        <w:t xml:space="preserve">* Iesniegums dalībai </w:t>
      </w:r>
      <w:proofErr w:type="spellStart"/>
      <w:r w:rsidRPr="00B25BC7">
        <w:rPr>
          <w:rFonts w:ascii="Aptos" w:hAnsi="Aptos"/>
          <w:sz w:val="20"/>
          <w:szCs w:val="20"/>
        </w:rPr>
        <w:t>kopstendā</w:t>
      </w:r>
      <w:proofErr w:type="spellEnd"/>
      <w:r w:rsidRPr="00B25BC7">
        <w:rPr>
          <w:rFonts w:ascii="Aptos" w:hAnsi="Aptos"/>
          <w:sz w:val="20"/>
          <w:szCs w:val="20"/>
        </w:rPr>
        <w:t xml:space="preserve"> sagatavots atbilstoši Ministru kabineta 2024. gada 21. maija noteikumiem Nr. 301 “Valsts atbalsta piešķiršanas kārtība lauksaimniecības un zivsaimniecības tirgus veicināšanai” prasībām.</w:t>
      </w:r>
    </w:p>
    <w:p w:rsidR="00823A1F" w:rsidRPr="00B25BC7" w:rsidRDefault="00823A1F" w:rsidP="00823A1F">
      <w:pPr>
        <w:spacing w:before="130" w:line="260" w:lineRule="exact"/>
        <w:ind w:left="-851" w:right="-766"/>
        <w:rPr>
          <w:rFonts w:ascii="Aptos" w:hAnsi="Aptos"/>
          <w:sz w:val="20"/>
          <w:szCs w:val="20"/>
        </w:rPr>
      </w:pPr>
    </w:p>
    <w:tbl>
      <w:tblPr>
        <w:tblW w:w="5000" w:type="pct"/>
        <w:tblInd w:w="-823" w:type="dxa"/>
        <w:tblCellMar>
          <w:top w:w="28" w:type="dxa"/>
          <w:left w:w="28" w:type="dxa"/>
          <w:bottom w:w="28" w:type="dxa"/>
          <w:right w:w="28" w:type="dxa"/>
        </w:tblCellMar>
        <w:tblLook w:val="04A0" w:firstRow="1" w:lastRow="0" w:firstColumn="1" w:lastColumn="0" w:noHBand="0" w:noVBand="1"/>
      </w:tblPr>
      <w:tblGrid>
        <w:gridCol w:w="1600"/>
        <w:gridCol w:w="7235"/>
      </w:tblGrid>
      <w:tr w:rsidR="00823A1F" w:rsidRPr="00B25BC7" w:rsidTr="005C4FB5">
        <w:trPr>
          <w:cantSplit/>
        </w:trPr>
        <w:tc>
          <w:tcPr>
            <w:tcW w:w="1514" w:type="dxa"/>
            <w:vAlign w:val="center"/>
            <w:hideMark/>
          </w:tcPr>
          <w:p w:rsidR="00823A1F" w:rsidRPr="00B25BC7" w:rsidRDefault="00823A1F" w:rsidP="005C4FB5">
            <w:pPr>
              <w:ind w:left="-851" w:right="-766"/>
              <w:rPr>
                <w:rFonts w:ascii="Aptos" w:hAnsi="Aptos"/>
                <w:sz w:val="20"/>
                <w:szCs w:val="20"/>
              </w:rPr>
            </w:pPr>
            <w:r w:rsidRPr="00B25BC7">
              <w:rPr>
                <w:rFonts w:ascii="Aptos" w:hAnsi="Aptos"/>
                <w:sz w:val="20"/>
                <w:szCs w:val="20"/>
              </w:rPr>
              <w:t>Saņem</w:t>
            </w:r>
          </w:p>
        </w:tc>
        <w:tc>
          <w:tcPr>
            <w:tcW w:w="6848" w:type="dxa"/>
            <w:tcBorders>
              <w:top w:val="nil"/>
              <w:left w:val="nil"/>
              <w:bottom w:val="single" w:sz="4" w:space="0" w:color="auto"/>
              <w:right w:val="nil"/>
            </w:tcBorders>
            <w:vAlign w:val="center"/>
          </w:tcPr>
          <w:p w:rsidR="00823A1F" w:rsidRPr="00B25BC7" w:rsidRDefault="00823A1F" w:rsidP="005C4FB5">
            <w:pPr>
              <w:ind w:left="-851" w:right="-766"/>
              <w:jc w:val="center"/>
              <w:rPr>
                <w:rFonts w:ascii="Aptos" w:hAnsi="Aptos"/>
                <w:sz w:val="20"/>
                <w:szCs w:val="20"/>
              </w:rPr>
            </w:pPr>
          </w:p>
        </w:tc>
      </w:tr>
      <w:tr w:rsidR="00823A1F" w:rsidRPr="00B25BC7" w:rsidTr="005C4FB5">
        <w:trPr>
          <w:cantSplit/>
        </w:trPr>
        <w:tc>
          <w:tcPr>
            <w:tcW w:w="1514" w:type="dxa"/>
            <w:vAlign w:val="center"/>
          </w:tcPr>
          <w:p w:rsidR="00823A1F" w:rsidRPr="00B25BC7" w:rsidRDefault="00823A1F" w:rsidP="005C4FB5">
            <w:pPr>
              <w:ind w:left="-851" w:right="-766"/>
              <w:jc w:val="center"/>
              <w:rPr>
                <w:rFonts w:ascii="Aptos" w:hAnsi="Aptos"/>
                <w:sz w:val="20"/>
                <w:szCs w:val="20"/>
              </w:rPr>
            </w:pPr>
          </w:p>
        </w:tc>
        <w:tc>
          <w:tcPr>
            <w:tcW w:w="6848" w:type="dxa"/>
            <w:tcBorders>
              <w:top w:val="single" w:sz="4" w:space="0" w:color="auto"/>
              <w:left w:val="nil"/>
              <w:bottom w:val="nil"/>
              <w:right w:val="nil"/>
            </w:tcBorders>
            <w:hideMark/>
          </w:tcPr>
          <w:p w:rsidR="00823A1F" w:rsidRPr="00B25BC7" w:rsidRDefault="00823A1F" w:rsidP="005C4FB5">
            <w:pPr>
              <w:ind w:left="-851" w:right="-766"/>
              <w:jc w:val="center"/>
              <w:rPr>
                <w:rFonts w:ascii="Aptos" w:hAnsi="Aptos"/>
                <w:sz w:val="20"/>
                <w:szCs w:val="20"/>
              </w:rPr>
            </w:pPr>
            <w:r w:rsidRPr="00B25BC7">
              <w:rPr>
                <w:rFonts w:ascii="Aptos" w:hAnsi="Aptos"/>
                <w:sz w:val="20"/>
                <w:szCs w:val="20"/>
              </w:rPr>
              <w:t>vārds, uzvārds, paraksts un datums.</w:t>
            </w:r>
          </w:p>
        </w:tc>
      </w:tr>
    </w:tbl>
    <w:p w:rsidR="00823A1F" w:rsidRPr="00B25BC7" w:rsidRDefault="00823A1F" w:rsidP="00823A1F">
      <w:pPr>
        <w:spacing w:before="130" w:line="260" w:lineRule="exact"/>
        <w:ind w:left="-851" w:right="-2"/>
        <w:rPr>
          <w:rFonts w:ascii="Aptos" w:hAnsi="Aptos"/>
          <w:sz w:val="20"/>
          <w:szCs w:val="20"/>
        </w:rPr>
      </w:pPr>
    </w:p>
    <w:p w:rsidR="00823A1F" w:rsidRPr="00B25BC7" w:rsidRDefault="00823A1F" w:rsidP="00823A1F">
      <w:pPr>
        <w:spacing w:before="130" w:line="260" w:lineRule="exact"/>
        <w:ind w:left="-851" w:right="-2"/>
        <w:rPr>
          <w:rFonts w:ascii="Aptos" w:hAnsi="Aptos"/>
          <w:sz w:val="20"/>
          <w:szCs w:val="20"/>
        </w:rPr>
      </w:pPr>
    </w:p>
    <w:p w:rsidR="00823A1F" w:rsidRPr="00B25BC7" w:rsidRDefault="00823A1F" w:rsidP="00823A1F">
      <w:pPr>
        <w:spacing w:before="130" w:line="260" w:lineRule="exact"/>
        <w:ind w:left="-851" w:right="-2"/>
        <w:jc w:val="center"/>
        <w:rPr>
          <w:rFonts w:ascii="Aptos" w:hAnsi="Aptos"/>
          <w:sz w:val="18"/>
          <w:szCs w:val="18"/>
        </w:rPr>
      </w:pPr>
      <w:r w:rsidRPr="00B25BC7">
        <w:rPr>
          <w:rFonts w:ascii="Aptos" w:hAnsi="Aptos"/>
          <w:sz w:val="18"/>
          <w:szCs w:val="18"/>
        </w:rPr>
        <w:t>Dokumenta rekvizītus (vārdu, uzvārdu, parakstu un datumu) neaizpilda, ja dokuments ir parakstīts ar drošu elektronisko parakstu.</w:t>
      </w:r>
    </w:p>
    <w:p w:rsidR="0013045A" w:rsidRDefault="0013045A">
      <w:bookmarkStart w:id="0" w:name="_GoBack"/>
      <w:bookmarkEnd w:id="0"/>
    </w:p>
    <w:sectPr w:rsidR="0013045A" w:rsidSect="0023285B">
      <w:headerReference w:type="default" r:id="rId17"/>
      <w:pgSz w:w="11906" w:h="16838"/>
      <w:pgMar w:top="851" w:right="1274" w:bottom="851" w:left="1797" w:header="71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lectrolux Sans Regular">
    <w:altName w:val="Calibri"/>
    <w:panose1 w:val="020B0500020000000000"/>
    <w:charset w:val="00"/>
    <w:family w:val="swiss"/>
    <w:notTrueType/>
    <w:pitch w:val="variable"/>
    <w:sig w:usb0="A000002F" w:usb1="4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CC4" w:rsidRPr="003D40F4" w:rsidRDefault="00823A1F" w:rsidP="00C32513">
    <w:pPr>
      <w:ind w:hanging="360"/>
      <w:jc w:val="center"/>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1F"/>
    <w:rsid w:val="0013045A"/>
    <w:rsid w:val="00823A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7A04F-FC0D-4565-B7BD-A4944926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A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3A1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xUriServ/LexUriServ.do?uri=CELEX:12012E/TXT:LV:PDF" TargetMode="External"/><Relationship Id="rId13" Type="http://schemas.openxmlformats.org/officeDocument/2006/relationships/hyperlink" Target="http://eur-lex.europa.eu/eli/reg/2013/1408/oj/?locale=L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eur-lex.europa.eu/eli/reg/2023/2831/oj/?locale=LV"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likumi.lv/ta/id/352127-valsts-atbalsta-pieskirsanas-kartiba-lauksaimniecibas-un-zivsaimniecibas-tirgus-veicinasanai" TargetMode="External"/><Relationship Id="rId1" Type="http://schemas.openxmlformats.org/officeDocument/2006/relationships/styles" Target="styles.xml"/><Relationship Id="rId6" Type="http://schemas.openxmlformats.org/officeDocument/2006/relationships/hyperlink" Target="https://eur-lex.europa.eu/eli/reg/2022/2472/oj?locale=lv" TargetMode="External"/><Relationship Id="rId11" Type="http://schemas.openxmlformats.org/officeDocument/2006/relationships/hyperlink" Target="https://likumi.lv/ta/id/303512" TargetMode="External"/><Relationship Id="rId5" Type="http://schemas.openxmlformats.org/officeDocument/2006/relationships/hyperlink" Target="https://eur-lex.europa.eu/eli/reg/2022/2472/oj?locale=lv" TargetMode="External"/><Relationship Id="rId15" Type="http://schemas.openxmlformats.org/officeDocument/2006/relationships/hyperlink" Target="https://eur-lex.europa.eu/eli/reg/2022/2472/oj?locale=lv" TargetMode="External"/><Relationship Id="rId10" Type="http://schemas.openxmlformats.org/officeDocument/2006/relationships/hyperlink" Target="http://eur-lex.europa.eu/eli/reg/2013/1408/oj/?locale=LV" TargetMode="External"/><Relationship Id="rId19" Type="http://schemas.openxmlformats.org/officeDocument/2006/relationships/theme" Target="theme/theme1.xml"/><Relationship Id="rId4" Type="http://schemas.openxmlformats.org/officeDocument/2006/relationships/hyperlink" Target="https://klasis.csp.gov.lv/lv-LV/classifications/NACE21" TargetMode="External"/><Relationship Id="rId9" Type="http://schemas.openxmlformats.org/officeDocument/2006/relationships/hyperlink" Target="https://eur-lex.europa.eu/eli/reg/2023/2831/oj/?locale=LV" TargetMode="External"/><Relationship Id="rId14" Type="http://schemas.openxmlformats.org/officeDocument/2006/relationships/hyperlink" Target="https://eur-lex.europa.eu/LexUriServ/LexUriServ.do?uri=CELEX:12012E/TXT:L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3957</Words>
  <Characters>2257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Udre</dc:creator>
  <cp:keywords/>
  <dc:description/>
  <cp:lastModifiedBy>Andra Udre</cp:lastModifiedBy>
  <cp:revision>1</cp:revision>
  <dcterms:created xsi:type="dcterms:W3CDTF">2026-03-19T14:24:00Z</dcterms:created>
  <dcterms:modified xsi:type="dcterms:W3CDTF">2026-03-19T14:24:00Z</dcterms:modified>
</cp:coreProperties>
</file>